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/>
      <w:bookmarkStart w:id="0" w:name="_GoBack"/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(0348600004326000036)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9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0348600004326000036-1-1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Московская обл, Королёв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59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МУНИЦИПАЛЬНОЕ БЮДЖЕТНОЕ УЧРЕЖДЕНИЕ ГОРОДСКОГО ОКРУГА КОРОЛЁВ МОСКОВСКОЙ ОБЛАСТИ ПО КОМПЛЕКСНОМУ СОДЕРЖАНИЮ ОБЪЕКТОВ ДОРОЖНОГО ХОЗЯЙСТВА И БЛАГОУСТРОЙСТВУ "АВТОБЫТДОР".</w:t>
      </w:r>
      <w:r>
        <w:rPr>
          <w:rFonts w:eastAsia="Times New Roman"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0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БЮДЖЕТНОЕ УЧРЕЖДЕНИЕ ГОРОДСКОГО ОКРУГА КОРОЛЁВ МОСКОВСКОЙ ОБЛАСТИ ПО КОМПЛЕКСНОМУ СОДЕРЖАНИЮ ОБЪЕКТОВ ДОРОЖНОГО ХОЗЯЙСТВА И БЛАГОУСТРОЙСТВУ "АВТОБЫТДОР"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263501818589850180100100640012932244.  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Извещение об осуществл</w:t>
      </w:r>
      <w:r>
        <w:t xml:space="preserve">ении закупки размещено 15.09.2026 15:28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запасных частей, комплектующих и расходных материалов для автомобилей (фильтра)</w:t>
      </w:r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Максимальное значение цены контракта: 1 200 000.00</w:t>
      </w:r>
      <w:r/>
    </w:p>
    <w:p>
      <w:pPr>
        <w:spacing w:before="60" w:after="0" w:line="240" w:lineRule="auto"/>
        <w:widowControl w:val="off"/>
      </w:pPr>
      <w:r>
        <w:t xml:space="preserve">Начальная сумма цен единиц товара, работы, услуги: 283 739.30</w:t>
      </w:r>
      <w:r/>
    </w:p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Директор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Мунасипов Ринат Тахирович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Начальник отдела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Голубева Зоя Александровна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Главный бухгалтер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Попова Юлия Сергеевна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Начальник автоколонны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Тихонов Сергей Владимирович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0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22.09.2026 09:20:11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178 756.00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- 37.00 %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22.09.2026 09:35:37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188 300.00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- 33.64 %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17:45:32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218 413.00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- 23.02 %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Мунасипов Ринат Тахирович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Тихонов Сергей Владимирович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5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Мунасипов Ринат Тахирович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Тихонов Сергей Владимирович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Мунасипов Ринат Тахирович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Тихонов Сергей Владимирович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каждой заявке на участие в закупке, признанной соответствующей извещению об осуществлении закупки, порядкового номера: </w:t>
      </w:r>
      <w:r>
        <w:rPr>
          <w:rFonts w:eastAsia="Times New Roman"/>
          <w:lang w:eastAsia="ru-RU"/>
        </w:rPr>
      </w:r>
      <w:r/>
    </w:p>
    <w:tbl>
      <w:tblPr>
        <w:tblW w:w="1020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701"/>
        <w:gridCol w:w="1559"/>
        <w:gridCol w:w="1702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по нац.режиму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178 756.00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151 942.60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5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188 300.00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188 300.00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218 413.00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218 413.00</w:t>
            </w:r>
            <w:r>
              <w:rPr>
                <w:lang w:eastAsia="ru-RU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bookmarkEnd w:id="0"/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БЮДЖЕТНОЕ УЧРЕЖДЕНИЕ ГОРОДСКОГО ОКРУГА КОРОЛЁВ МОСКОВСКОЙ ОБЛАСТИ ПО КОМПЛЕКСНОМУ СОДЕРЖАНИЮ ОБЪЕКТОВ ДОРОЖНОГО ХОЗЯЙСТВА И БЛАГОУСТРОЙСТВУ "АВТОБЫТДОР"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Мунасипов Ринат Тахирович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29:87:CD:E6:33:97:7D:57:71:4B:3B:5A:8A:D2:87:46, действителен с 02.09.2025 07:19:10 по 26.11.2026 07:19:10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11:59:32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БЮДЖЕТНОЕ УЧРЕЖДЕНИЕ ГОРОДСКОГО ОКРУГА КОРОЛЁВ МОСКОВСКОЙ ОБЛАСТИ ПО КОМПЛЕКСНОМУ СОДЕРЖАНИЮ ОБЪЕКТОВ ДОРОЖНОГО ХОЗЯЙСТВА И БЛАГОУСТРОЙСТВУ "АВТОБЫТДОР"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Тихонов Сергей Владимирович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00:C5:94:53:6B:77:6F:43:A4:21:4F:DB:8D:30:F6:6F:E7, действителен с 13.11.2025 14:38:42 по 06.02.2027 14:38:42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11:59:32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БЮДЖЕТНОЕ УЧРЕЖДЕНИЕ ГОРОДСКОГО ОКРУГА КОРОЛЁВ МОСКОВСКОЙ ОБЛАСТИ ПО КОМПЛЕКСНОМУ СОДЕРЖАНИЮ ОБЪЕКТОВ ДОРОЖНОГО ХОЗЯЙСТВА И БЛАГОУСТРОЙСТВУ "АВТОБЫТДОР"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Мунасипов Ринат Тахирович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29:87:CD:E6:33:97:7D:57:71:4B:3B:5A:8A:D2:87:46, действителен с 02.09.2025 07:19:10 по 26.11.2026 07:19:10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11:59:56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2">
    <w:multiLevelType w:val="hybridMultilevel"/>
    <w:styleLink w:val="863"/>
    <w:lvl w:ilvl="0">
      <w:start w:val="1"/>
      <w:numFmt w:val="decimal"/>
      <w:pStyle w:val="863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3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1"/>
  </w:num>
  <w:num w:numId="7">
    <w:abstractNumId w:val="11"/>
  </w:num>
  <w:num w:numId="8">
    <w:abstractNumId w:val="9"/>
  </w:num>
  <w:num w:numId="9">
    <w:abstractNumId w:val="3"/>
  </w:num>
  <w:num w:numId="10">
    <w:abstractNumId w:val="5"/>
  </w:num>
  <w:num w:numId="11">
    <w:abstractNumId w:val="12"/>
  </w:num>
  <w:num w:numId="12">
    <w:abstractNumId w:val="13"/>
  </w:num>
  <w:num w:numId="13">
    <w:abstractNumId w:val="10"/>
  </w:num>
  <w:num w:numId="14">
    <w:abstractNumId w:val="0"/>
  </w:num>
  <w:num w:numId="15">
    <w:abstractNumId w:val="7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2"/>
    <w:uiPriority w:val="99"/>
    <w:rPr>
      <w:sz w:val="18"/>
    </w:rPr>
  </w:style>
  <w:style w:type="character" w:styleId="679">
    <w:name w:val="Endnote Text Char"/>
    <w:link w:val="845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1">
    <w:name w:val="Hyperlink"/>
    <w:uiPriority w:val="99"/>
    <w:unhideWhenUsed/>
    <w:rPr>
      <w:color w:val="0000ff" w:themeColor="hyperlink"/>
      <w:u w:val="single"/>
    </w:rPr>
  </w:style>
  <w:style w:type="paragraph" w:styleId="842">
    <w:name w:val="footnote text"/>
    <w:basedOn w:val="680"/>
    <w:link w:val="843"/>
    <w:uiPriority w:val="99"/>
    <w:semiHidden/>
    <w:unhideWhenUsed/>
    <w:pPr>
      <w:spacing w:after="40" w:line="240" w:lineRule="auto"/>
    </w:pPr>
    <w:rPr>
      <w:sz w:val="18"/>
    </w:rPr>
  </w:style>
  <w:style w:type="character" w:styleId="843" w:customStyle="1">
    <w:name w:val="Текст сноски Знак"/>
    <w:link w:val="842"/>
    <w:uiPriority w:val="99"/>
    <w:rPr>
      <w:sz w:val="18"/>
    </w:rPr>
  </w:style>
  <w:style w:type="character" w:styleId="844">
    <w:name w:val="footnote reference"/>
    <w:basedOn w:val="690"/>
    <w:uiPriority w:val="99"/>
    <w:unhideWhenUsed/>
    <w:rPr>
      <w:vertAlign w:val="superscript"/>
    </w:rPr>
  </w:style>
  <w:style w:type="paragraph" w:styleId="845">
    <w:name w:val="endnote text"/>
    <w:basedOn w:val="680"/>
    <w:link w:val="846"/>
    <w:uiPriority w:val="99"/>
    <w:semiHidden/>
    <w:unhideWhenUsed/>
    <w:pPr>
      <w:spacing w:after="0" w:line="240" w:lineRule="auto"/>
    </w:pPr>
    <w:rPr>
      <w:sz w:val="20"/>
    </w:rPr>
  </w:style>
  <w:style w:type="character" w:styleId="846" w:customStyle="1">
    <w:name w:val="Текст концевой сноски Знак"/>
    <w:link w:val="845"/>
    <w:uiPriority w:val="99"/>
    <w:rPr>
      <w:sz w:val="20"/>
    </w:rPr>
  </w:style>
  <w:style w:type="character" w:styleId="847">
    <w:name w:val="endnote reference"/>
    <w:basedOn w:val="690"/>
    <w:uiPriority w:val="99"/>
    <w:semiHidden/>
    <w:unhideWhenUsed/>
    <w:rPr>
      <w:vertAlign w:val="superscript"/>
    </w:rPr>
  </w:style>
  <w:style w:type="paragraph" w:styleId="848">
    <w:name w:val="toc 1"/>
    <w:basedOn w:val="680"/>
    <w:next w:val="680"/>
    <w:uiPriority w:val="39"/>
    <w:unhideWhenUsed/>
    <w:pPr>
      <w:spacing w:after="57"/>
    </w:pPr>
  </w:style>
  <w:style w:type="paragraph" w:styleId="849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50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1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2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3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4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5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6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7">
    <w:name w:val="TOC Heading"/>
    <w:uiPriority w:val="39"/>
    <w:unhideWhenUsed/>
  </w:style>
  <w:style w:type="paragraph" w:styleId="858">
    <w:name w:val="table of figures"/>
    <w:basedOn w:val="680"/>
    <w:next w:val="680"/>
    <w:uiPriority w:val="99"/>
    <w:unhideWhenUsed/>
    <w:pPr>
      <w:spacing w:after="0"/>
    </w:pPr>
  </w:style>
  <w:style w:type="paragraph" w:styleId="859" w:customStyle="1">
    <w:name w:val="List Paragraph1"/>
    <w:basedOn w:val="680"/>
    <w:pPr>
      <w:ind w:left="720"/>
    </w:pPr>
    <w:rPr>
      <w:rFonts w:eastAsia="Times New Roman" w:cs="Calibri"/>
    </w:rPr>
  </w:style>
  <w:style w:type="table" w:styleId="860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1">
    <w:name w:val="List Paragraph"/>
    <w:basedOn w:val="680"/>
    <w:uiPriority w:val="34"/>
    <w:qFormat/>
    <w:pPr>
      <w:contextualSpacing/>
      <w:ind w:left="720"/>
    </w:pPr>
  </w:style>
  <w:style w:type="paragraph" w:styleId="862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3" w:customStyle="1">
    <w:name w:val="Стиль1"/>
    <w:uiPriority w:val="99"/>
    <w:pPr>
      <w:numPr>
        <w:ilvl w:val="0"/>
        <w:numId w:val="11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6</cp:revision>
  <dcterms:created xsi:type="dcterms:W3CDTF">2023-05-10T07:27:00Z</dcterms:created>
  <dcterms:modified xsi:type="dcterms:W3CDTF">2025-02-01T17:17:47Z</dcterms:modified>
</cp:coreProperties>
</file>