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keepNext w:val="true"/>
        <w:pBdr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(0816500000626014581)</w:t>
      </w:r>
      <w:r>
        <w:rPr>
          <w:rFonts w:eastAsia="Times New Roman"/>
          <w:sz w:val="24"/>
          <w:szCs w:val="24"/>
          <w:lang w:eastAsia="ru-RU"/>
        </w:rPr>
      </w:r>
    </w:p>
    <w:p>
      <w:pPr>
        <w:pBdr/>
        <w:spacing w:after="0" w:line="240" w:lineRule="auto"/>
        <w:ind w:right="5243" w:left="3828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Borders/>
            <w:tcW w:w="3544" w:type="dxa"/>
            <w:vAlign w:val="bottom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</w:p>
        </w:tc>
        <w:tc>
          <w:tcPr>
            <w:tcBorders/>
            <w:tcW w:w="3260" w:type="dxa"/>
            <w:vAlign w:val="bottom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</w:p>
        </w:tc>
        <w:tc>
          <w:tcPr>
            <w:tcBorders/>
            <w:tcW w:w="3402" w:type="dxa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0816500000626014581-1-1</w:t>
            </w:r>
            <w:r>
              <w:rPr>
                <w:rFonts w:cs="Times New Roman"/>
                <w:lang w:eastAsia="ru-RU"/>
              </w:rPr>
            </w:r>
          </w:p>
        </w:tc>
      </w:tr>
      <w:tr>
        <w:trPr/>
        <w:tc>
          <w:tcPr>
            <w:gridSpan w:val="3"/>
            <w:tcBorders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</w:p>
        </w:tc>
      </w:tr>
    </w:tbl>
    <w:p>
      <w:pPr>
        <w:pStyle w:val="860"/>
        <w:pBdr/>
        <w:tabs>
          <w:tab w:val="left" w:leader="none" w:pos="567"/>
        </w:tabs>
        <w:spacing w:after="60" w:before="60" w:line="240" w:lineRule="auto"/>
        <w:ind w:left="0"/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</w:p>
    <w:p>
      <w:pPr>
        <w:pStyle w:val="862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</w:p>
    <w:p>
      <w:pPr>
        <w:widowControl w:val="false"/>
        <w:pBdr/>
        <w:spacing w:after="0" w:before="60" w:line="240" w:lineRule="auto"/>
        <w:ind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</w:p>
    <w:p>
      <w:pPr>
        <w:pStyle w:val="862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Borders/>
            <w:tcW w:w="1009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before="60"/>
              <w:ind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"ВИЛЮЙСКАЯ ЦЕНТРАЛЬНАЯ РАЙОННАЯ БОЛЬНИЦА ИМЕНИ П.А. ПЕТРОВА"</w:t>
            </w:r>
            <w:r>
              <w:rPr>
                <w:rFonts w:eastAsia="Times New Roman"/>
                <w:sz w:val="22"/>
                <w:szCs w:val="22"/>
              </w:rPr>
            </w:r>
          </w:p>
        </w:tc>
      </w:tr>
    </w:tbl>
    <w:p>
      <w:pPr>
        <w:pStyle w:val="862"/>
        <w:widowControl w:val="false"/>
        <w:numPr>
          <w:ilvl w:val="0"/>
          <w:numId w:val="13"/>
        </w:numPr>
        <w:pBdr/>
        <w:spacing w:after="0" w:before="60" w:line="240" w:lineRule="auto"/>
        <w:ind/>
        <w:rPr/>
      </w:pPr>
      <w:r>
        <w:t xml:space="preserve">Идентификационный код закупки: 262141000294114100100100080760000244. </w:t>
      </w:r>
      <w:r/>
    </w:p>
    <w:p>
      <w:pPr>
        <w:pStyle w:val="862"/>
        <w:widowControl w:val="false"/>
        <w:numPr>
          <w:ilvl w:val="0"/>
          <w:numId w:val="13"/>
        </w:numPr>
        <w:pBdr/>
        <w:spacing w:after="0" w:before="60" w:line="240" w:lineRule="auto"/>
        <w:ind/>
        <w:rPr/>
      </w:pPr>
      <w:r>
        <w:t xml:space="preserve">Извещение об осуществлении закупки размещено 15.09.2026 14:49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</w:t>
      </w:r>
      <w:bookmarkStart w:id="0" w:name="_GoBack"/>
      <w:r/>
      <w:bookmarkEnd w:id="0"/>
      <w:r>
        <w:t xml:space="preserve">ресу в сети «Интернет»: http://www.etp-ets.ru.</w:t>
      </w:r>
      <w:r/>
    </w:p>
    <w:p>
      <w:pPr>
        <w:pStyle w:val="862"/>
        <w:widowControl w:val="false"/>
        <w:numPr>
          <w:ilvl w:val="0"/>
          <w:numId w:val="13"/>
        </w:numPr>
        <w:pBdr/>
        <w:spacing w:after="0" w:before="60" w:line="240" w:lineRule="auto"/>
        <w:ind/>
        <w:rPr/>
      </w:pPr>
      <w:r>
        <w:t xml:space="preserve">Наименование объекта закупки: Поставка лекарственных средств для медицинского применения на 2026 год (Артикаин+Эпинефрин)</w:t>
      </w:r>
      <w:r>
        <w:t xml:space="preserve">.</w:t>
      </w:r>
      <w:r/>
    </w:p>
    <w:p>
      <w:pPr>
        <w:pStyle w:val="862"/>
        <w:widowControl w:val="false"/>
        <w:numPr>
          <w:ilvl w:val="0"/>
          <w:numId w:val="13"/>
        </w:numPr>
        <w:pBdr/>
        <w:spacing w:after="0" w:before="60" w:line="240" w:lineRule="auto"/>
        <w:ind/>
        <w:rPr/>
      </w:pPr>
      <w:r>
        <w:t xml:space="preserve">Начальная (максимальная) цена контракта, руб.: 164 152.00</w:t>
      </w:r>
      <w:r/>
    </w:p>
    <w:p>
      <w:pPr>
        <w:widowControl w:val="false"/>
        <w:pBdr/>
        <w:spacing w:after="0" w:before="60" w:line="240" w:lineRule="auto"/>
        <w:ind/>
        <w:rPr/>
      </w:pPr>
      <w:r>
        <w:t xml:space="preserve"/>
      </w:r>
      <w:r/>
    </w:p>
    <w:p>
      <w:pPr>
        <w:pStyle w:val="862"/>
        <w:keepNext w:val="true"/>
        <w:widowControl w:val="false"/>
        <w:numPr>
          <w:ilvl w:val="0"/>
          <w:numId w:val="13"/>
        </w:numPr>
        <w:pBdr/>
        <w:spacing w:after="0" w:before="60" w:line="240" w:lineRule="auto"/>
        <w:ind/>
        <w:rPr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/>
            </w:pPr>
            <w:r>
              <w:t xml:space="preserve">Начальник отдела закупок в сфере здравоохранения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/>
            </w:pPr>
            <w:r>
              <w:t xml:space="preserve">Федорова Анджела Иннокентьевна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/>
            </w:pPr>
            <w:r>
              <w:t xml:space="preserve">Аржакова Надежда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Присутствует</w:t>
            </w:r>
            <w:r/>
          </w:p>
        </w:tc>
      </w:tr>
    </w:tbl>
    <w:p>
      <w:pPr>
        <w:widowControl w:val="false"/>
        <w:pBdr/>
        <w:spacing w:after="0" w:before="60" w:line="240" w:lineRule="auto"/>
        <w:ind/>
        <w:rPr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pBdr/>
        <w:spacing w:after="0" w:before="60" w:line="240" w:lineRule="auto"/>
        <w:ind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</w:p>
    <w:tbl>
      <w:tblPr>
        <w:tblStyle w:val="861"/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pBdr/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  <w:p>
            <w:pPr>
              <w:pBdr/>
              <w:spacing w:before="60"/>
              <w:ind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19:56:55 (MSK+00:00)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 основании п.п. «а» п.1 ч.3 ст.50 Федерального закона от 05.04.2013 № 44-ФЗ отклонить заявку на участие в закупке в соответствии с п. 1 ч. 12 ст. 48 указанного закона, в связи с несоответствием предложенной характеристики товара по объему наполнения первичной упаковки в заявке участника закупки требованиям, предусмотренным описанием объекта закупки, п.п. 1 п. 1.2.2 подраздела 1.2 раздела 1 приложения №3 к извещению согласно ч.1 ст. 50, п.п. «а» п.2 ч.1 ст.43  указанного закона 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130 000.00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- 20.81 %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09:00:28 (MSK+00:00)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164 000.00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- 0.09 %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</w:tr>
    </w:tbl>
    <w:p>
      <w:pPr>
        <w:pStyle w:val="862"/>
        <w:widowControl w:val="false"/>
        <w:numPr>
          <w:ilvl w:val="0"/>
          <w:numId w:val="13"/>
        </w:numPr>
        <w:pBdr/>
        <w:spacing w:after="0" w:before="60" w:line="240" w:lineRule="auto"/>
        <w:ind w:firstLine="0" w:lef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keepNext w:val="true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рассмо</w:t>
      </w:r>
      <w:r>
        <w:rPr>
          <w:rFonts w:eastAsia="Times New Roman"/>
          <w:lang w:eastAsia="ru-RU"/>
        </w:rPr>
        <w:t xml:space="preserve">трения заявок на участие в закупке только одна заявка на участие соответствует требованиям, на основании п.2 ч.1 ст.52 Федерального закона №44-ФЗ определение поставщика (подрядчика, исполнителя) по электронному запросу котировок признается несостоявшимся. </w:t>
      </w:r>
      <w:r>
        <w:rPr>
          <w:rFonts w:eastAsia="Times New Roman"/>
          <w:lang w:eastAsia="ru-RU"/>
        </w:rPr>
      </w:r>
    </w:p>
    <w:p>
      <w:pPr>
        <w:pStyle w:val="862"/>
        <w:keepNext w:val="true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03:35:42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07:54:53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Федорова Анджела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00:A8:F7:24:E8:A7:BF:26:47:D6:B7:93:08:44:96:3E:E7, действителен с 12.02.2026 01:24:21 по 08.05.2027 01:24:21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10:08:21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10:20:13 МСК</w:t>
      </w:r>
    </w:p>
    <w:sectPr>
      <w:footnotePr/>
      <w:endnotePr/>
      <w:type w:val="nextPage"/>
      <w:pgSz w:h="16838" w:orient="portrait" w:w="11906"/>
      <w:pgMar w:top="1134" w:right="850" w:bottom="1134" w:left="993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styleLink w:val="864"/>
    <w:lvl w:ilvl="0">
      <w:isLgl w:val="false"/>
      <w:lvlJc w:val="left"/>
      <w:lvlText w:val="%1."/>
      <w:numFmt w:val="decimal"/>
      <w:pPr>
        <w:pBdr/>
        <w:spacing/>
        <w:ind w:hanging="357" w:left="357"/>
      </w:pPr>
      <w:pStyle w:val="864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/>
      <w:numFmt w:val="none"/>
      <w:pPr>
        <w:pBdr/>
        <w:tabs>
          <w:tab w:val="num" w:leader="none" w:pos="360"/>
        </w:tabs>
        <w:spacing/>
        <w:ind w:firstLine="0" w:left="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">
    <w:numStyleLink w:val="864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)"/>
      <w:numFmt w:val="lowerLetter"/>
      <w:pPr>
        <w:pBdr/>
        <w:spacing/>
        <w:ind w:hanging="360" w:left="720"/>
      </w:pPr>
      <w:rPr>
        <w:rFonts w:hint="default"/>
      </w:rPr>
      <w:start w:val="1"/>
      <w:suff w:val="tab"/>
    </w:lvl>
    <w:lvl w:ilvl="2">
      <w:isLgl w:val="false"/>
      <w:lvlJc w:val="left"/>
      <w:lvlText w:val="%3)"/>
      <w:numFmt w:val="lowerRoman"/>
      <w:pPr>
        <w:pBdr/>
        <w:spacing/>
        <w:ind w:hanging="360" w:left="1080"/>
      </w:pPr>
      <w:rPr>
        <w:rFonts w:hint="default"/>
      </w:rPr>
      <w:start w:val="1"/>
      <w:suff w:val="tab"/>
    </w:lvl>
    <w:lvl w:ilvl="3">
      <w:isLgl w:val="false"/>
      <w:lvlJc w:val="left"/>
      <w:lvlText w:val="(%4)"/>
      <w:numFmt w:val="decimal"/>
      <w:pPr>
        <w:pBdr/>
        <w:spacing/>
        <w:ind w:hanging="360" w:left="1440"/>
      </w:pPr>
      <w:rPr>
        <w:rFonts w:hint="default"/>
      </w:rPr>
      <w:start w:val="1"/>
      <w:suff w:val="tab"/>
    </w:lvl>
    <w:lvl w:ilvl="4">
      <w:isLgl w:val="false"/>
      <w:lvlJc w:val="left"/>
      <w:lvlText w:val="(%5)"/>
      <w:numFmt w:val="lowerLetter"/>
      <w:pPr>
        <w:pBdr/>
        <w:spacing/>
        <w:ind w:hanging="360" w:left="1800"/>
      </w:pPr>
      <w:rPr>
        <w:rFonts w:hint="default"/>
      </w:rPr>
      <w:start w:val="1"/>
      <w:suff w:val="tab"/>
    </w:lvl>
    <w:lvl w:ilvl="5">
      <w:isLgl w:val="false"/>
      <w:lvlJc w:val="left"/>
      <w:lvlText w:val="(%6)"/>
      <w:numFmt w:val="lowerRoman"/>
      <w:pPr>
        <w:pBdr/>
        <w:spacing/>
        <w:ind w:hanging="360" w:left="216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252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2880"/>
      </w:pPr>
      <w:rPr>
        <w:rFonts w:hint="default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360" w:left="3240"/>
      </w:pPr>
      <w:rPr>
        <w:rFonts w:hint="default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numStyleLink w:val="864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0">
    <w:numStyleLink w:val="864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numStyleLink w:val="864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1"/>
  </w:num>
  <w:num w:numId="7">
    <w:abstractNumId w:val="7"/>
  </w:num>
  <w:num w:numId="8">
    <w:abstractNumId w:val="6"/>
  </w:num>
  <w:num w:numId="9">
    <w:abstractNumId w:val="4"/>
  </w:num>
  <w:num w:numId="10">
    <w:abstractNumId w:val="13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92"/>
    <w:link w:val="68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16">
    <w:name w:val="Heading 2 Char"/>
    <w:basedOn w:val="692"/>
    <w:link w:val="684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18">
    <w:name w:val="Heading 3 Char"/>
    <w:basedOn w:val="692"/>
    <w:link w:val="685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92"/>
    <w:link w:val="686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22">
    <w:name w:val="Heading 5 Char"/>
    <w:basedOn w:val="692"/>
    <w:link w:val="687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24">
    <w:name w:val="Heading 6 Char"/>
    <w:basedOn w:val="692"/>
    <w:link w:val="688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26">
    <w:name w:val="Heading 7 Char"/>
    <w:basedOn w:val="692"/>
    <w:link w:val="689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8">
    <w:name w:val="Heading 8 Char"/>
    <w:basedOn w:val="692"/>
    <w:link w:val="690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30">
    <w:name w:val="Heading 9 Char"/>
    <w:basedOn w:val="692"/>
    <w:link w:val="691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35">
    <w:name w:val="Title Char"/>
    <w:basedOn w:val="692"/>
    <w:link w:val="704"/>
    <w:uiPriority w:val="10"/>
    <w:pPr>
      <w:pBdr/>
      <w:spacing/>
      <w:ind/>
    </w:pPr>
    <w:rPr>
      <w:sz w:val="48"/>
      <w:szCs w:val="48"/>
    </w:rPr>
  </w:style>
  <w:style w:type="character" w:styleId="37">
    <w:name w:val="Subtitle Char"/>
    <w:basedOn w:val="692"/>
    <w:link w:val="706"/>
    <w:uiPriority w:val="11"/>
    <w:pPr>
      <w:pBdr/>
      <w:spacing/>
      <w:ind/>
    </w:pPr>
    <w:rPr>
      <w:sz w:val="24"/>
      <w:szCs w:val="24"/>
    </w:rPr>
  </w:style>
  <w:style w:type="character" w:styleId="39">
    <w:name w:val="Quote Char"/>
    <w:link w:val="708"/>
    <w:uiPriority w:val="29"/>
    <w:pPr>
      <w:pBdr/>
      <w:spacing/>
      <w:ind/>
    </w:pPr>
    <w:rPr>
      <w:i/>
    </w:rPr>
  </w:style>
  <w:style w:type="character" w:styleId="41">
    <w:name w:val="Intense Quote Char"/>
    <w:link w:val="710"/>
    <w:uiPriority w:val="30"/>
    <w:pPr>
      <w:pBdr/>
      <w:spacing/>
      <w:ind/>
    </w:pPr>
    <w:rPr>
      <w:i/>
    </w:rPr>
  </w:style>
  <w:style w:type="character" w:styleId="43">
    <w:name w:val="Header Char"/>
    <w:basedOn w:val="692"/>
    <w:link w:val="712"/>
    <w:uiPriority w:val="99"/>
    <w:pPr>
      <w:pBdr/>
      <w:spacing/>
      <w:ind/>
    </w:pPr>
  </w:style>
  <w:style w:type="character" w:styleId="47">
    <w:name w:val="Caption Char"/>
    <w:basedOn w:val="716"/>
    <w:link w:val="714"/>
    <w:uiPriority w:val="99"/>
    <w:pPr>
      <w:pBdr/>
      <w:spacing/>
      <w:ind/>
    </w:pPr>
  </w:style>
  <w:style w:type="character" w:styleId="176">
    <w:name w:val="Footnote Text Char"/>
    <w:link w:val="843"/>
    <w:uiPriority w:val="99"/>
    <w:pPr>
      <w:pBdr/>
      <w:spacing/>
      <w:ind/>
    </w:pPr>
    <w:rPr>
      <w:sz w:val="18"/>
    </w:rPr>
  </w:style>
  <w:style w:type="character" w:styleId="179">
    <w:name w:val="Endnote Text Char"/>
    <w:link w:val="846"/>
    <w:uiPriority w:val="99"/>
    <w:pPr>
      <w:pBdr/>
      <w:spacing/>
      <w:ind/>
    </w:pPr>
    <w:rPr>
      <w:sz w:val="20"/>
    </w:rPr>
  </w:style>
  <w:style w:type="paragraph" w:styleId="682" w:default="1">
    <w:name w:val="Normal"/>
    <w:qFormat/>
    <w:pPr>
      <w:pBdr/>
      <w:spacing/>
      <w:ind/>
      <w:jc w:val="both"/>
    </w:pPr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Next w:val="true"/>
      <w:keepLines w:val="true"/>
      <w:pBdr/>
      <w:spacing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Next w:val="true"/>
      <w:keepLines w:val="true"/>
      <w:pBdr/>
      <w:spacing w:before="360"/>
      <w:ind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Next w:val="true"/>
      <w:keepLines w:val="true"/>
      <w:pBdr/>
      <w:spacing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Next w:val="true"/>
      <w:keepLines w:val="true"/>
      <w:pBdr/>
      <w:spacing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Next w:val="true"/>
      <w:keepLines w:val="true"/>
      <w:pBdr/>
      <w:spacing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Next w:val="true"/>
      <w:keepLines w:val="true"/>
      <w:pBdr/>
      <w:spacing w:before="320"/>
      <w:ind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Next w:val="true"/>
      <w:keepLines w:val="true"/>
      <w:pBdr/>
      <w:spacing w:before="320"/>
      <w:ind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Next w:val="true"/>
      <w:keepLines w:val="true"/>
      <w:pBdr/>
      <w:spacing w:before="320"/>
      <w:ind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Next w:val="true"/>
      <w:keepLines w:val="true"/>
      <w:pBdr/>
      <w:spacing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  <w:pPr>
      <w:pBdr/>
      <w:spacing/>
      <w:ind/>
    </w:pPr>
  </w:style>
  <w:style w:type="table" w:styleId="69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94" w:default="1">
    <w:name w:val="No List"/>
    <w:uiPriority w:val="99"/>
    <w:semiHidden/>
    <w:unhideWhenUsed/>
    <w:pPr>
      <w:pBdr/>
      <w:spacing/>
      <w:ind/>
    </w:pPr>
  </w:style>
  <w:style w:type="character" w:styleId="695" w:customStyle="1">
    <w:name w:val="Заголовок 1 Знак"/>
    <w:basedOn w:val="692"/>
    <w:link w:val="68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pBdr/>
      <w:spacing w:before="300"/>
      <w:ind/>
      <w:contextualSpacing w:val="true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pPr>
      <w:pBdr/>
      <w:spacing/>
      <w:ind/>
    </w:pPr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pBdr/>
      <w:spacing w:before="200"/>
      <w:ind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pPr>
      <w:pBdr/>
      <w:spacing/>
      <w:ind/>
    </w:pPr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pBdr/>
      <w:spacing/>
      <w:ind w:right="720" w:left="720"/>
    </w:pPr>
    <w:rPr>
      <w:i/>
    </w:rPr>
  </w:style>
  <w:style w:type="character" w:styleId="709" w:customStyle="1">
    <w:name w:val="Цитата 2 Знак"/>
    <w:link w:val="708"/>
    <w:uiPriority w:val="29"/>
    <w:pPr>
      <w:pBdr/>
      <w:spacing/>
      <w:ind/>
    </w:pPr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711" w:customStyle="1">
    <w:name w:val="Выделенная цитата Знак"/>
    <w:link w:val="710"/>
    <w:uiPriority w:val="30"/>
    <w:pPr>
      <w:pBdr/>
      <w:spacing/>
      <w:ind/>
    </w:pPr>
    <w:rPr>
      <w:i/>
    </w:rPr>
  </w:style>
  <w:style w:type="paragraph" w:styleId="712">
    <w:name w:val="Header"/>
    <w:basedOn w:val="682"/>
    <w:link w:val="71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13" w:customStyle="1">
    <w:name w:val="Верхний колонтитул Знак"/>
    <w:basedOn w:val="692"/>
    <w:link w:val="712"/>
    <w:uiPriority w:val="99"/>
    <w:pPr>
      <w:pBdr/>
      <w:spacing/>
      <w:ind/>
    </w:pPr>
  </w:style>
  <w:style w:type="paragraph" w:styleId="714">
    <w:name w:val="Footer"/>
    <w:basedOn w:val="682"/>
    <w:link w:val="71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15" w:customStyle="1">
    <w:name w:val="Footer Char"/>
    <w:basedOn w:val="692"/>
    <w:uiPriority w:val="99"/>
    <w:pPr>
      <w:pBdr/>
      <w:spacing/>
      <w:ind/>
    </w:pPr>
  </w:style>
  <w:style w:type="paragraph" w:styleId="716">
    <w:name w:val="Caption"/>
    <w:basedOn w:val="682"/>
    <w:next w:val="682"/>
    <w:uiPriority w:val="35"/>
    <w:semiHidden/>
    <w:unhideWhenUsed/>
    <w:qFormat/>
    <w:pPr>
      <w:pBdr/>
      <w:spacing/>
      <w:ind/>
    </w:pPr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  <w:pPr>
      <w:pBdr/>
      <w:spacing/>
      <w:ind/>
    </w:pPr>
  </w:style>
  <w:style w:type="table" w:styleId="718" w:customStyle="1">
    <w:name w:val="Table Grid Light"/>
    <w:basedOn w:val="693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Plain Table 1"/>
    <w:basedOn w:val="693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Plain Table 2"/>
    <w:basedOn w:val="693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Plain Table 3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Plain Table 4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Plain Table 5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1 Light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 w:customStyle="1">
    <w:name w:val="Grid Table 1 Light - Accent 1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 w:customStyle="1">
    <w:name w:val="Grid Table 1 Light - Accent 2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 w:customStyle="1">
    <w:name w:val="Grid Table 1 Light - Accent 3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 w:customStyle="1">
    <w:name w:val="Grid Table 1 Light - Accent 4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 w:customStyle="1">
    <w:name w:val="Grid Table 1 Light - Accent 5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 w:customStyle="1">
    <w:name w:val="Grid Table 1 Light - Accent 6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2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 w:customStyle="1">
    <w:name w:val="Grid Table 2 - Accent 1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 w:customStyle="1">
    <w:name w:val="Grid Table 2 - Accent 2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 w:customStyle="1">
    <w:name w:val="Grid Table 2 - Accent 3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 w:customStyle="1">
    <w:name w:val="Grid Table 2 - Accent 4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 w:customStyle="1">
    <w:name w:val="Grid Table 2 - Accent 5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 w:customStyle="1">
    <w:name w:val="Grid Table 2 - Accent 6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3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 w:customStyle="1">
    <w:name w:val="Grid Table 3 - Accent 1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 w:customStyle="1">
    <w:name w:val="Grid Table 3 - Accent 2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 w:customStyle="1">
    <w:name w:val="Grid Table 3 - Accent 3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 w:customStyle="1">
    <w:name w:val="Grid Table 3 - Accent 4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 w:customStyle="1">
    <w:name w:val="Grid Table 3 - Accent 5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 w:customStyle="1">
    <w:name w:val="Grid Table 3 - Accent 6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4"/>
    <w:basedOn w:val="69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 w:customStyle="1">
    <w:name w:val="Grid Table 4 - Accent 1"/>
    <w:basedOn w:val="69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 w:customStyle="1">
    <w:name w:val="Grid Table 4 - Accent 2"/>
    <w:basedOn w:val="69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 w:customStyle="1">
    <w:name w:val="Grid Table 4 - Accent 3"/>
    <w:basedOn w:val="69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 w:customStyle="1">
    <w:name w:val="Grid Table 4 - Accent 4"/>
    <w:basedOn w:val="69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 w:customStyle="1">
    <w:name w:val="Grid Table 4 - Accent 5"/>
    <w:basedOn w:val="69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 w:customStyle="1">
    <w:name w:val="Grid Table 4 - Accent 6"/>
    <w:basedOn w:val="69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5 Dark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 w:customStyle="1">
    <w:name w:val="Grid Table 5 Dark- Accent 1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 w:customStyle="1">
    <w:name w:val="Grid Table 5 Dark - Accent 2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 w:customStyle="1">
    <w:name w:val="Grid Table 5 Dark - Accent 3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 w:customStyle="1">
    <w:name w:val="Grid Table 5 Dark- Accent 4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 w:customStyle="1">
    <w:name w:val="Grid Table 5 Dark - Accent 5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 w:customStyle="1">
    <w:name w:val="Grid Table 5 Dark - Accent 6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6 Colorful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 w:customStyle="1">
    <w:name w:val="Grid Table 6 Colorful - Accent 1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 w:customStyle="1">
    <w:name w:val="Grid Table 6 Colorful - Accent 2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 w:customStyle="1">
    <w:name w:val="Grid Table 6 Colorful - Accent 3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 w:customStyle="1">
    <w:name w:val="Grid Table 6 Colorful - Accent 4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 w:customStyle="1">
    <w:name w:val="Grid Table 6 Colorful - Accent 5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 w:customStyle="1">
    <w:name w:val="Grid Table 6 Colorful - Accent 6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7 Colorful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 w:customStyle="1">
    <w:name w:val="Grid Table 7 Colorful - Accent 1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 w:customStyle="1">
    <w:name w:val="Grid Table 7 Colorful - Accent 2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 w:customStyle="1">
    <w:name w:val="Grid Table 7 Colorful - Accent 3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 w:customStyle="1">
    <w:name w:val="Grid Table 7 Colorful - Accent 4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 w:customStyle="1">
    <w:name w:val="Grid Table 7 Colorful - Accent 5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 w:customStyle="1">
    <w:name w:val="Grid Table 7 Colorful - Accent 6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1 Light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 w:customStyle="1">
    <w:name w:val="List Table 1 Light - Accent 1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 w:customStyle="1">
    <w:name w:val="List Table 1 Light - Accent 2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 w:customStyle="1">
    <w:name w:val="List Table 1 Light - Accent 3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 w:customStyle="1">
    <w:name w:val="List Table 1 Light - Accent 4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 w:customStyle="1">
    <w:name w:val="List Table 1 Light - Accent 5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 w:customStyle="1">
    <w:name w:val="List Table 1 Light - Accent 6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2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 w:customStyle="1">
    <w:name w:val="List Table 2 - Accent 1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 w:customStyle="1">
    <w:name w:val="List Table 2 - Accent 2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 w:customStyle="1">
    <w:name w:val="List Table 2 - Accent 3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 w:customStyle="1">
    <w:name w:val="List Table 2 - Accent 4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 w:customStyle="1">
    <w:name w:val="List Table 2 - Accent 5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 w:customStyle="1">
    <w:name w:val="List Table 2 - Accent 6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3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 w:customStyle="1">
    <w:name w:val="List Table 3 - Accent 1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 w:customStyle="1">
    <w:name w:val="List Table 3 - Accent 2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 w:customStyle="1">
    <w:name w:val="List Table 3 - Accent 3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 w:customStyle="1">
    <w:name w:val="List Table 3 - Accent 4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 w:customStyle="1">
    <w:name w:val="List Table 3 - Accent 5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 w:customStyle="1">
    <w:name w:val="List Table 3 - Accent 6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4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 w:customStyle="1">
    <w:name w:val="List Table 4 - Accent 1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 w:customStyle="1">
    <w:name w:val="List Table 4 - Accent 2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 w:customStyle="1">
    <w:name w:val="List Table 4 - Accent 3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 w:customStyle="1">
    <w:name w:val="List Table 4 - Accent 4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 w:customStyle="1">
    <w:name w:val="List Table 4 - Accent 5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 w:customStyle="1">
    <w:name w:val="List Table 4 - Accent 6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5 Dark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 w:customStyle="1">
    <w:name w:val="List Table 5 Dark - Accent 1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 w:customStyle="1">
    <w:name w:val="List Table 5 Dark - Accent 2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 w:customStyle="1">
    <w:name w:val="List Table 5 Dark - Accent 3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 w:customStyle="1">
    <w:name w:val="List Table 5 Dark - Accent 4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 w:customStyle="1">
    <w:name w:val="List Table 5 Dark - Accent 5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List Table 5 Dark - Accent 6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6 Colorful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List Table 6 Colorful - Accent 1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 w:customStyle="1">
    <w:name w:val="List Table 6 Colorful - Accent 2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 w:customStyle="1">
    <w:name w:val="List Table 6 Colorful - Accent 3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 w:customStyle="1">
    <w:name w:val="List Table 6 Colorful - Accent 4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 w:customStyle="1">
    <w:name w:val="List Table 6 Colorful - Accent 5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List Table 6 Colorful - Accent 6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7 Colorful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List Table 7 Colorful - Accent 1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List Table 7 Colorful - Accent 2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 w:customStyle="1">
    <w:name w:val="List Table 7 Colorful - Accent 3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 w:customStyle="1">
    <w:name w:val="List Table 7 Colorful - Accent 4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 w:customStyle="1">
    <w:name w:val="List Table 7 Colorful - Accent 5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List Table 7 Colorful - Accent 6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Lined - Accent"/>
    <w:basedOn w:val="693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Lined - Accent 1"/>
    <w:basedOn w:val="693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Lined - Accent 2"/>
    <w:basedOn w:val="693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 w:customStyle="1">
    <w:name w:val="Lined - Accent 3"/>
    <w:basedOn w:val="693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 w:customStyle="1">
    <w:name w:val="Lined - Accent 4"/>
    <w:basedOn w:val="693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Lined - Accent 5"/>
    <w:basedOn w:val="693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 w:customStyle="1">
    <w:name w:val="Lined - Accent 6"/>
    <w:basedOn w:val="693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 w:customStyle="1">
    <w:name w:val="Bordered &amp; Lined - Accent"/>
    <w:basedOn w:val="693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Bordered &amp; Lined - Accent 1"/>
    <w:basedOn w:val="693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 w:customStyle="1">
    <w:name w:val="Bordered &amp; Lined - Accent 2"/>
    <w:basedOn w:val="693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 w:customStyle="1">
    <w:name w:val="Bordered &amp; Lined - Accent 3"/>
    <w:basedOn w:val="693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 w:customStyle="1">
    <w:name w:val="Bordered &amp; Lined - Accent 4"/>
    <w:basedOn w:val="693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 w:customStyle="1">
    <w:name w:val="Bordered &amp; Lined - Accent 5"/>
    <w:basedOn w:val="693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 w:customStyle="1">
    <w:name w:val="Bordered &amp; Lined - Accent 6"/>
    <w:basedOn w:val="693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 w:customStyle="1">
    <w:name w:val="Bordered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Bordered - Accent 1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 w:customStyle="1">
    <w:name w:val="Bordered - Accent 2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 w:customStyle="1">
    <w:name w:val="Bordered - Accent 3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 w:customStyle="1">
    <w:name w:val="Bordered - Accent 4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Bordered - Accent 5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Bordered - Accent 6"/>
    <w:basedOn w:val="69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44" w:customStyle="1">
    <w:name w:val="Текст сноски Знак"/>
    <w:link w:val="843"/>
    <w:uiPriority w:val="99"/>
    <w:pPr>
      <w:pBdr/>
      <w:spacing/>
      <w:ind/>
    </w:pPr>
    <w:rPr>
      <w:sz w:val="18"/>
    </w:rPr>
  </w:style>
  <w:style w:type="character" w:styleId="845">
    <w:name w:val="footnote reference"/>
    <w:basedOn w:val="692"/>
    <w:uiPriority w:val="99"/>
    <w:unhideWhenUsed/>
    <w:pPr>
      <w:pBdr/>
      <w:spacing/>
      <w:ind/>
    </w:pPr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pPr>
      <w:pBdr/>
      <w:spacing/>
      <w:ind/>
    </w:pPr>
    <w:rPr>
      <w:sz w:val="20"/>
    </w:rPr>
  </w:style>
  <w:style w:type="character" w:styleId="848">
    <w:name w:val="endnote reference"/>
    <w:basedOn w:val="692"/>
    <w:uiPriority w:val="99"/>
    <w:semiHidden/>
    <w:unhideWhenUsed/>
    <w:pPr>
      <w:pBdr/>
      <w:spacing/>
      <w:ind/>
    </w:pPr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pBdr/>
      <w:spacing w:after="57"/>
      <w:ind/>
    </w:pPr>
  </w:style>
  <w:style w:type="paragraph" w:styleId="850">
    <w:name w:val="toc 2"/>
    <w:basedOn w:val="682"/>
    <w:next w:val="682"/>
    <w:uiPriority w:val="39"/>
    <w:unhideWhenUsed/>
    <w:pPr>
      <w:pBdr/>
      <w:spacing w:after="57"/>
      <w:ind w:left="283"/>
    </w:pPr>
  </w:style>
  <w:style w:type="paragraph" w:styleId="851">
    <w:name w:val="toc 3"/>
    <w:basedOn w:val="682"/>
    <w:next w:val="682"/>
    <w:uiPriority w:val="39"/>
    <w:unhideWhenUsed/>
    <w:pPr>
      <w:pBdr/>
      <w:spacing w:after="57"/>
      <w:ind w:left="567"/>
    </w:pPr>
  </w:style>
  <w:style w:type="paragraph" w:styleId="852">
    <w:name w:val="toc 4"/>
    <w:basedOn w:val="682"/>
    <w:next w:val="682"/>
    <w:uiPriority w:val="39"/>
    <w:unhideWhenUsed/>
    <w:pPr>
      <w:pBdr/>
      <w:spacing w:after="57"/>
      <w:ind w:left="850"/>
    </w:pPr>
  </w:style>
  <w:style w:type="paragraph" w:styleId="853">
    <w:name w:val="toc 5"/>
    <w:basedOn w:val="682"/>
    <w:next w:val="682"/>
    <w:uiPriority w:val="39"/>
    <w:unhideWhenUsed/>
    <w:pPr>
      <w:pBdr/>
      <w:spacing w:after="57"/>
      <w:ind w:left="1134"/>
    </w:pPr>
  </w:style>
  <w:style w:type="paragraph" w:styleId="854">
    <w:name w:val="toc 6"/>
    <w:basedOn w:val="682"/>
    <w:next w:val="682"/>
    <w:uiPriority w:val="39"/>
    <w:unhideWhenUsed/>
    <w:pPr>
      <w:pBdr/>
      <w:spacing w:after="57"/>
      <w:ind w:left="1417"/>
    </w:pPr>
  </w:style>
  <w:style w:type="paragraph" w:styleId="855">
    <w:name w:val="toc 7"/>
    <w:basedOn w:val="682"/>
    <w:next w:val="682"/>
    <w:uiPriority w:val="39"/>
    <w:unhideWhenUsed/>
    <w:pPr>
      <w:pBdr/>
      <w:spacing w:after="57"/>
      <w:ind w:left="1701"/>
    </w:pPr>
  </w:style>
  <w:style w:type="paragraph" w:styleId="856">
    <w:name w:val="toc 8"/>
    <w:basedOn w:val="682"/>
    <w:next w:val="682"/>
    <w:uiPriority w:val="39"/>
    <w:unhideWhenUsed/>
    <w:pPr>
      <w:pBdr/>
      <w:spacing w:after="57"/>
      <w:ind w:left="1984"/>
    </w:pPr>
  </w:style>
  <w:style w:type="paragraph" w:styleId="857">
    <w:name w:val="toc 9"/>
    <w:basedOn w:val="682"/>
    <w:next w:val="682"/>
    <w:uiPriority w:val="39"/>
    <w:unhideWhenUsed/>
    <w:pPr>
      <w:pBdr/>
      <w:spacing w:after="57"/>
      <w:ind w:left="2268"/>
    </w:pPr>
  </w:style>
  <w:style w:type="paragraph" w:styleId="858">
    <w:name w:val="TOC Heading"/>
    <w:uiPriority w:val="39"/>
    <w:unhideWhenUsed/>
    <w:pPr>
      <w:pBdr/>
      <w:spacing/>
      <w:ind/>
    </w:pPr>
  </w:style>
  <w:style w:type="paragraph" w:styleId="859">
    <w:name w:val="table of figures"/>
    <w:basedOn w:val="682"/>
    <w:next w:val="682"/>
    <w:uiPriority w:val="99"/>
    <w:unhideWhenUsed/>
    <w:pPr>
      <w:pBdr/>
      <w:spacing w:after="0"/>
      <w:ind/>
    </w:pPr>
  </w:style>
  <w:style w:type="paragraph" w:styleId="860" w:customStyle="1">
    <w:name w:val="List Paragraph1"/>
    <w:basedOn w:val="682"/>
    <w:pPr>
      <w:pBdr/>
      <w:spacing/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pBdr/>
      <w:spacing w:after="0" w:line="240" w:lineRule="auto"/>
      <w:ind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62">
    <w:name w:val="List Paragraph"/>
    <w:basedOn w:val="682"/>
    <w:uiPriority w:val="34"/>
    <w:qFormat/>
    <w:pPr>
      <w:pBdr/>
      <w:spacing/>
      <w:ind w:left="720"/>
      <w:contextualSpacing w:val="true"/>
    </w:pPr>
  </w:style>
  <w:style w:type="paragraph" w:styleId="863">
    <w:name w:val="No Spacing"/>
    <w:uiPriority w:val="1"/>
    <w:qFormat/>
    <w:pPr>
      <w:pBdr/>
      <w:spacing w:after="0" w:line="240" w:lineRule="auto"/>
      <w:ind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  <w:pBdr/>
      <w:spacing/>
      <w:ind/>
    </w:pPr>
  </w:style>
  <w:style w:type="character" w:styleId="865">
    <w:name w:val="Hyperlink"/>
    <w:basedOn w:val="692"/>
    <w:uiPriority w:val="99"/>
    <w:semiHidden/>
    <w:unhideWhenUsed/>
    <w:pPr>
      <w:pBdr/>
      <w:spacing/>
      <w:ind/>
    </w:pPr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2023-05-10T07:24:00Z</dcterms:created>
  <dcterms:modified xsi:type="dcterms:W3CDTF">2024-08-16T05:51:52Z</dcterms:modified>
</cp:coreProperties>
</file>