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40" w:right="40" w:firstLine="102"/>
        <w:jc w:val="center"/>
        <w:spacing w:before="40" w:after="80" w:line="229" w:lineRule="exact"/>
        <w:rPr>
          <w:rFonts w:ascii="PT Astra Serif" w:hAnsi="PT Astra Serif" w:cs="PT Astra Serif"/>
          <w:b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b/>
          <w:color w:val="000000"/>
          <w:sz w:val="24"/>
          <w:szCs w:val="24"/>
          <w:lang w:val="ru-RU"/>
        </w:rPr>
        <w:t xml:space="preserve">Протокол </w:t>
      </w:r>
      <w:r>
        <w:rPr>
          <w:rFonts w:ascii="PT Astra Serif" w:hAnsi="PT Astra Serif" w:cs="PT Astra Serif"/>
          <w:b/>
          <w:color w:val="000000"/>
          <w:sz w:val="24"/>
          <w:szCs w:val="24"/>
        </w:rPr>
      </w:r>
      <w:r>
        <w:rPr>
          <w:rFonts w:ascii="PT Astra Serif" w:hAnsi="PT Astra Serif" w:cs="PT Astra Serif"/>
          <w:b/>
          <w:color w:val="000000"/>
          <w:sz w:val="24"/>
          <w:szCs w:val="24"/>
        </w:rPr>
      </w:r>
    </w:p>
    <w:p>
      <w:pPr>
        <w:ind w:left="40" w:right="40" w:firstLine="102"/>
        <w:jc w:val="center"/>
        <w:spacing w:before="40" w:after="80" w:line="229" w:lineRule="exact"/>
        <w:rPr>
          <w:rFonts w:ascii="PT Astra Serif" w:hAnsi="PT Astra Serif" w:cs="PT Astra Serif"/>
          <w:b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b/>
          <w:color w:val="000000"/>
          <w:sz w:val="24"/>
          <w:szCs w:val="24"/>
          <w:lang w:val="ru-RU"/>
        </w:rPr>
        <w:t xml:space="preserve">подведения итогов определения поставщика (подрядчика, исполнителя)</w:t>
      </w:r>
      <w:r>
        <w:rPr>
          <w:rFonts w:ascii="PT Astra Serif" w:hAnsi="PT Astra Serif" w:cs="PT Astra Serif"/>
          <w:b/>
          <w:color w:val="000000"/>
          <w:sz w:val="24"/>
          <w:szCs w:val="24"/>
        </w:rPr>
      </w:r>
      <w:r>
        <w:rPr>
          <w:rFonts w:ascii="PT Astra Serif" w:hAnsi="PT Astra Serif" w:cs="PT Astra Serif"/>
          <w:b/>
          <w:color w:val="000000"/>
          <w:sz w:val="24"/>
          <w:szCs w:val="24"/>
        </w:rPr>
      </w:r>
    </w:p>
    <w:p>
      <w:pPr>
        <w:ind w:right="40"/>
        <w:jc w:val="center"/>
        <w:spacing w:before="40" w:after="80" w:line="229" w:lineRule="exact"/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  <w:lang w:eastAsia="ru-RU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  <w:lang w:val="ru-RU" w:eastAsia="ru-RU"/>
        </w:rPr>
      </w:r>
      <w:r>
        <w:rPr>
          <w:rFonts w:ascii="PT Astra Serif" w:hAnsi="PT Astra Serif" w:eastAsia="PT Astra Serif" w:cs="PT Astra Serif"/>
          <w:b/>
          <w:bCs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b/>
          <w:bCs/>
          <w:sz w:val="24"/>
          <w:szCs w:val="24"/>
          <w:lang w:eastAsia="ru-RU"/>
        </w:rPr>
        <w:t xml:space="preserve">0332100004026000028</w:t>
      </w:r>
      <w:r>
        <w:rPr>
          <w:rFonts w:ascii="PT Astra Serif" w:hAnsi="PT Astra Serif" w:eastAsia="PT Astra Serif" w:cs="PT Astra Serif"/>
          <w:b/>
          <w:bCs/>
          <w:sz w:val="24"/>
          <w:szCs w:val="24"/>
          <w:lang w:eastAsia="ru-RU"/>
        </w:rPr>
      </w: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  <w:lang w:eastAsia="ru-RU"/>
        </w:rPr>
      </w: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  <w:lang w:eastAsia="ru-RU"/>
        </w:rPr>
      </w:r>
    </w:p>
    <w:p>
      <w:pPr>
        <w:ind w:right="40"/>
        <w:jc w:val="center"/>
        <w:spacing w:before="40" w:after="80" w:line="229" w:lineRule="exact"/>
        <w:rPr>
          <w:rFonts w:ascii="PT Astra Serif" w:hAnsi="PT Astra Serif" w:cs="PT Astra Serif"/>
          <w:b/>
          <w:bCs/>
          <w:sz w:val="24"/>
          <w:szCs w:val="24"/>
        </w:rPr>
      </w:pPr>
      <w:r>
        <w:rPr>
          <w:rFonts w:ascii="PT Astra Serif" w:hAnsi="PT Astra Serif" w:eastAsia="PT Astra Serif" w:cs="PT Astra Serif"/>
          <w:b/>
          <w:bCs/>
          <w:sz w:val="24"/>
          <w:szCs w:val="24"/>
          <w:highlight w:val="none"/>
          <w:lang w:eastAsia="ru-RU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  <w:r>
        <w:rPr>
          <w:rFonts w:ascii="PT Astra Serif" w:hAnsi="PT Astra Serif" w:cs="PT Astra Serif"/>
          <w:b/>
          <w:bCs/>
          <w:sz w:val="24"/>
          <w:szCs w:val="24"/>
        </w:rPr>
      </w:r>
    </w:p>
    <w:p>
      <w:pPr>
        <w:ind w:right="40"/>
        <w:spacing w:before="40" w:after="80" w:line="229" w:lineRule="exact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г. Нижний Новгород                                                                              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ab/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ab/>
        <w:t xml:space="preserve"> «24» сентября 2026 г. 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ind w:right="40" w:firstLine="567"/>
        <w:jc w:val="both"/>
        <w:tabs>
          <w:tab w:val="left" w:pos="993" w:leader="none"/>
        </w:tabs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 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888"/>
        <w:numPr>
          <w:ilvl w:val="0"/>
          <w:numId w:val="1"/>
        </w:numPr>
        <w:ind w:left="0" w:right="40" w:firstLine="567"/>
        <w:jc w:val="both"/>
        <w:spacing w:before="40" w:after="80"/>
        <w:tabs>
          <w:tab w:val="left" w:pos="709" w:leader="none"/>
          <w:tab w:val="left" w:pos="851" w:leader="none"/>
        </w:tabs>
        <w:rPr>
          <w:rFonts w:ascii="PT Astra Serif" w:hAnsi="PT Astra Serif" w:cs="PT Astra Serif"/>
          <w:b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b/>
          <w:color w:val="000000"/>
          <w:sz w:val="24"/>
          <w:szCs w:val="24"/>
          <w:lang w:val="ru-RU"/>
        </w:rPr>
        <w:t xml:space="preserve">Заказчик: </w:t>
      </w:r>
      <w:r>
        <w:rPr>
          <w:rFonts w:ascii="PT Astra Serif" w:hAnsi="PT Astra Serif" w:cs="PT Astra Serif"/>
          <w:b/>
          <w:color w:val="000000"/>
          <w:sz w:val="24"/>
          <w:szCs w:val="24"/>
        </w:rPr>
      </w:r>
      <w:r>
        <w:rPr>
          <w:rFonts w:ascii="PT Astra Serif" w:hAnsi="PT Astra Serif" w:cs="PT Astra Serif"/>
          <w:b/>
          <w:color w:val="000000"/>
          <w:sz w:val="24"/>
          <w:szCs w:val="24"/>
        </w:rPr>
      </w:r>
    </w:p>
    <w:p>
      <w:pPr>
        <w:pStyle w:val="888"/>
        <w:ind w:left="0" w:right="40" w:firstLine="567"/>
        <w:jc w:val="both"/>
        <w:spacing w:before="40" w:after="80"/>
        <w:tabs>
          <w:tab w:val="left" w:pos="709" w:leader="none"/>
          <w:tab w:val="left" w:pos="851" w:leader="none"/>
        </w:tabs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Территориальный орган Федеральной службы государственной статистики по Нижегородской области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888"/>
        <w:ind w:left="0" w:right="40" w:firstLine="567"/>
        <w:jc w:val="both"/>
        <w:spacing w:before="40" w:after="80"/>
        <w:tabs>
          <w:tab w:val="left" w:pos="709" w:leader="none"/>
          <w:tab w:val="left" w:pos="851" w:leader="none"/>
        </w:tabs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888"/>
        <w:numPr>
          <w:ilvl w:val="0"/>
          <w:numId w:val="1"/>
        </w:numPr>
        <w:ind w:left="0" w:right="40" w:firstLine="567"/>
        <w:jc w:val="both"/>
        <w:spacing w:before="40" w:after="80"/>
        <w:tabs>
          <w:tab w:val="left" w:pos="709" w:leader="none"/>
          <w:tab w:val="left" w:pos="851" w:leader="none"/>
        </w:tabs>
        <w:rPr>
          <w:rFonts w:ascii="PT Astra Serif" w:hAnsi="PT Astra Serif" w:cs="PT Astra Serif"/>
          <w:b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b/>
          <w:color w:val="000000"/>
          <w:sz w:val="24"/>
          <w:szCs w:val="24"/>
          <w:lang w:val="ru-RU"/>
        </w:rPr>
        <w:t xml:space="preserve">Номер закупки: </w:t>
      </w:r>
      <w:r>
        <w:rPr>
          <w:rFonts w:ascii="PT Astra Serif" w:hAnsi="PT Astra Serif" w:cs="PT Astra Serif"/>
          <w:b/>
          <w:color w:val="000000"/>
          <w:sz w:val="24"/>
          <w:szCs w:val="24"/>
        </w:rPr>
      </w:r>
      <w:r>
        <w:rPr>
          <w:rFonts w:ascii="PT Astra Serif" w:hAnsi="PT Astra Serif" w:cs="PT Astra Serif"/>
          <w:b/>
          <w:color w:val="000000"/>
          <w:sz w:val="24"/>
          <w:szCs w:val="24"/>
        </w:rPr>
      </w:r>
    </w:p>
    <w:p>
      <w:pPr>
        <w:pStyle w:val="888"/>
        <w:ind w:left="567" w:right="40"/>
        <w:jc w:val="both"/>
        <w:spacing w:before="40" w:after="80"/>
        <w:tabs>
          <w:tab w:val="left" w:pos="709" w:leader="none"/>
          <w:tab w:val="left" w:pos="851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eastAsia="Times New Roman"/>
          <w:sz w:val="24"/>
          <w:szCs w:val="24"/>
          <w:lang w:eastAsia="ru-RU"/>
        </w:rPr>
        <w:t xml:space="preserve">0332100004026000028</w:t>
      </w:r>
      <w:r/>
      <w:r>
        <w:rPr>
          <w:rFonts w:ascii="PT Astra Serif" w:hAnsi="PT Astra Serif" w:eastAsia="PT Astra Serif" w:cs="PT Astra Serif"/>
          <w:sz w:val="24"/>
          <w:szCs w:val="24"/>
          <w:lang w:eastAsia="ru-RU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88"/>
        <w:ind w:left="567" w:right="40"/>
        <w:jc w:val="both"/>
        <w:spacing w:before="40" w:after="80"/>
        <w:tabs>
          <w:tab w:val="left" w:pos="709" w:leader="none"/>
          <w:tab w:val="left" w:pos="851" w:leader="none"/>
        </w:tabs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888"/>
        <w:numPr>
          <w:ilvl w:val="0"/>
          <w:numId w:val="1"/>
        </w:numPr>
        <w:ind w:left="0" w:right="40" w:firstLine="567"/>
        <w:jc w:val="both"/>
        <w:tabs>
          <w:tab w:val="left" w:pos="851" w:leader="none"/>
        </w:tabs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b/>
          <w:sz w:val="24"/>
          <w:szCs w:val="24"/>
        </w:rPr>
        <w:t xml:space="preserve">Идентификационный</w:t>
      </w:r>
      <w:r>
        <w:rPr>
          <w:rFonts w:ascii="PT Astra Serif" w:hAnsi="PT Astra Serif" w:eastAsia="PT Astra Serif" w:cs="PT Astra Serif"/>
          <w:b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sz w:val="24"/>
          <w:szCs w:val="24"/>
        </w:rPr>
        <w:t xml:space="preserve">код</w:t>
      </w:r>
      <w:r>
        <w:rPr>
          <w:rFonts w:ascii="PT Astra Serif" w:hAnsi="PT Astra Serif" w:eastAsia="PT Astra Serif" w:cs="PT Astra Serif"/>
          <w:b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b/>
          <w:sz w:val="24"/>
          <w:szCs w:val="24"/>
        </w:rPr>
        <w:t xml:space="preserve">закупки</w:t>
      </w:r>
      <w:r>
        <w:rPr>
          <w:rFonts w:ascii="PT Astra Serif" w:hAnsi="PT Astra Serif" w:eastAsia="PT Astra Serif" w:cs="PT Astra Serif"/>
          <w:b/>
          <w:sz w:val="24"/>
          <w:szCs w:val="24"/>
          <w:lang w:val="ru-RU"/>
        </w:rPr>
        <w:t xml:space="preserve"> (</w:t>
      </w:r>
      <w:r>
        <w:rPr>
          <w:rFonts w:ascii="PT Astra Serif" w:hAnsi="PT Astra Serif" w:eastAsia="PT Astra Serif" w:cs="PT Astra Serif"/>
          <w:b/>
          <w:color w:val="000000"/>
          <w:sz w:val="24"/>
          <w:szCs w:val="24"/>
          <w:lang w:val="ru-RU"/>
        </w:rPr>
        <w:t xml:space="preserve">ИКЗ):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 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888"/>
        <w:ind w:left="567" w:right="40"/>
        <w:jc w:val="both"/>
        <w:tabs>
          <w:tab w:val="left" w:pos="851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/>
      <w:r>
        <w:t xml:space="preserve">261526203480052620100100370012620242</w:t>
      </w:r>
      <w:r/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88"/>
        <w:ind w:left="567" w:right="40"/>
        <w:jc w:val="both"/>
        <w:tabs>
          <w:tab w:val="left" w:pos="851" w:leader="none"/>
        </w:tabs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888"/>
        <w:numPr>
          <w:ilvl w:val="0"/>
          <w:numId w:val="1"/>
        </w:numPr>
        <w:ind w:right="40"/>
        <w:jc w:val="both"/>
        <w:tabs>
          <w:tab w:val="left" w:pos="142" w:leader="none"/>
          <w:tab w:val="left" w:pos="284" w:leader="none"/>
          <w:tab w:val="left" w:pos="851" w:leader="none"/>
        </w:tabs>
        <w:rPr>
          <w:rFonts w:ascii="PT Astra Serif" w:hAnsi="PT Astra Serif" w:cs="PT Astra Serif"/>
          <w:b/>
          <w:sz w:val="24"/>
          <w:szCs w:val="24"/>
        </w:rPr>
      </w:pPr>
      <w:r>
        <w:rPr>
          <w:rFonts w:ascii="PT Astra Serif" w:hAnsi="PT Astra Serif" w:eastAsia="PT Astra Serif" w:cs="PT Astra Serif"/>
          <w:b/>
          <w:color w:val="000000"/>
          <w:sz w:val="24"/>
          <w:szCs w:val="24"/>
          <w:lang w:val="ru-RU"/>
        </w:rPr>
        <w:t xml:space="preserve">Наименование предмета закупки:</w:t>
      </w:r>
      <w:r>
        <w:rPr>
          <w:rFonts w:ascii="PT Astra Serif" w:hAnsi="PT Astra Serif" w:eastAsia="PT Astra Serif" w:cs="PT Astra Serif"/>
          <w:b/>
          <w:sz w:val="24"/>
          <w:szCs w:val="24"/>
          <w:lang w:val="ru-RU"/>
        </w:rPr>
        <w:t xml:space="preserve"> </w:t>
      </w:r>
      <w:r>
        <w:rPr>
          <w:rFonts w:ascii="PT Astra Serif" w:hAnsi="PT Astra Serif" w:cs="PT Astra Serif"/>
          <w:b/>
          <w:sz w:val="24"/>
          <w:szCs w:val="24"/>
        </w:rPr>
      </w:r>
      <w:r>
        <w:rPr>
          <w:rFonts w:ascii="PT Astra Serif" w:hAnsi="PT Astra Serif" w:cs="PT Astra Serif"/>
          <w:b/>
          <w:sz w:val="24"/>
          <w:szCs w:val="24"/>
        </w:rPr>
      </w:r>
    </w:p>
    <w:p>
      <w:pPr>
        <w:ind w:right="40" w:firstLine="567"/>
        <w:jc w:val="both"/>
        <w:tabs>
          <w:tab w:val="left" w:pos="142" w:leader="none"/>
          <w:tab w:val="left" w:pos="284" w:leader="none"/>
          <w:tab w:val="left" w:pos="851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ru-RU"/>
        </w:rPr>
      </w:r>
      <w:r/>
      <w:r>
        <w:t xml:space="preserve">Поставка внутренних накопителей данных для нужд Территориального органа Федеральной службы государственной статистики по Нижегородской области</w:t>
      </w:r>
      <w:r/>
      <w:r>
        <w:t xml:space="preserve">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right="40" w:firstLine="567"/>
        <w:jc w:val="both"/>
        <w:tabs>
          <w:tab w:val="left" w:pos="142" w:leader="none"/>
          <w:tab w:val="left" w:pos="284" w:leader="none"/>
          <w:tab w:val="left" w:pos="851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ru-RU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88"/>
        <w:numPr>
          <w:ilvl w:val="0"/>
          <w:numId w:val="1"/>
        </w:numPr>
        <w:ind w:right="40"/>
        <w:jc w:val="both"/>
        <w:tabs>
          <w:tab w:val="left" w:pos="142" w:leader="none"/>
          <w:tab w:val="left" w:pos="284" w:leader="none"/>
          <w:tab w:val="left" w:pos="851" w:leader="none"/>
        </w:tabs>
        <w:rPr>
          <w:rFonts w:ascii="PT Astra Serif" w:hAnsi="PT Astra Serif" w:cs="PT Astra Serif"/>
          <w:b/>
          <w:sz w:val="24"/>
          <w:szCs w:val="24"/>
        </w:rPr>
      </w:pPr>
      <w:r>
        <w:rPr>
          <w:rFonts w:ascii="PT Astra Serif" w:hAnsi="PT Astra Serif" w:eastAsia="PT Astra Serif" w:cs="PT Astra Serif"/>
          <w:b/>
          <w:color w:val="000000"/>
          <w:sz w:val="24"/>
          <w:szCs w:val="24"/>
          <w:lang w:val="ru-RU"/>
        </w:rPr>
        <w:t xml:space="preserve">Начальная (максимальная) цена контракта (НМЦК): </w:t>
      </w:r>
      <w:r>
        <w:rPr>
          <w:rFonts w:ascii="PT Astra Serif" w:hAnsi="PT Astra Serif" w:cs="PT Astra Serif"/>
          <w:b/>
          <w:sz w:val="24"/>
          <w:szCs w:val="24"/>
        </w:rPr>
      </w:r>
      <w:r>
        <w:rPr>
          <w:rFonts w:ascii="PT Astra Serif" w:hAnsi="PT Astra Serif" w:cs="PT Astra Serif"/>
          <w:b/>
          <w:sz w:val="24"/>
          <w:szCs w:val="24"/>
        </w:rPr>
      </w:r>
    </w:p>
    <w:p>
      <w:pPr>
        <w:ind w:right="40" w:firstLine="567"/>
        <w:jc w:val="both"/>
        <w:tabs>
          <w:tab w:val="left" w:pos="993" w:leader="none"/>
        </w:tabs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ru-RU"/>
        </w:rPr>
      </w:r>
      <w:r>
        <w:t xml:space="preserve">40 733 (Сорок тысяч семьсот тридцать три) рубля </w:t>
      </w:r>
      <w:r>
        <w:t xml:space="preserve">30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 копеек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ind w:right="40" w:firstLine="567"/>
        <w:jc w:val="both"/>
        <w:tabs>
          <w:tab w:val="left" w:pos="993" w:leader="none"/>
        </w:tabs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888"/>
        <w:numPr>
          <w:ilvl w:val="0"/>
          <w:numId w:val="1"/>
        </w:numPr>
        <w:ind w:left="0" w:right="40" w:firstLine="567"/>
        <w:jc w:val="both"/>
        <w:tabs>
          <w:tab w:val="left" w:pos="993" w:leader="none"/>
        </w:tabs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Процедура подведения итогов электронного запроса котировок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0332100004026000028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проводилась Комиссией по осуществлению закупок в составе: 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ind w:left="567" w:right="40"/>
        <w:jc w:val="both"/>
        <w:tabs>
          <w:tab w:val="left" w:pos="993" w:leader="none"/>
        </w:tabs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tbl>
      <w:tblPr>
        <w:tblW w:w="102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20"/>
        <w:gridCol w:w="2410"/>
        <w:gridCol w:w="5386"/>
      </w:tblGrid>
      <w:tr>
        <w:tblPrEx/>
        <w:trPr>
          <w:trHeight w:val="291"/>
        </w:trPr>
        <w:tc>
          <w:tcPr>
            <w:shd w:val="clear" w:color="dcdcdc" w:fill="dcdcdc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420" w:type="dxa"/>
            <w:textDirection w:val="lrTb"/>
            <w:noWrap w:val="false"/>
          </w:tcPr>
          <w:p>
            <w:pPr>
              <w:ind w:left="30" w:right="30" w:firstLine="102"/>
              <w:jc w:val="center"/>
              <w:spacing w:before="35" w:after="35" w:line="221" w:lineRule="exact"/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dcdcdc" w:fill="dcdcdc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410" w:type="dxa"/>
            <w:textDirection w:val="lrTb"/>
            <w:noWrap w:val="false"/>
          </w:tcPr>
          <w:p>
            <w:pPr>
              <w:ind w:left="30" w:right="30" w:firstLine="102"/>
              <w:jc w:val="center"/>
              <w:spacing w:before="35" w:after="35" w:line="221" w:lineRule="exact"/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Роль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dcdcdc" w:fill="dcdcdc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386" w:type="dxa"/>
            <w:textDirection w:val="lrTb"/>
            <w:noWrap w:val="false"/>
          </w:tcPr>
          <w:p>
            <w:pPr>
              <w:ind w:left="30" w:right="30" w:firstLine="102"/>
              <w:jc w:val="center"/>
              <w:spacing w:before="35" w:after="35" w:line="221" w:lineRule="exact"/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Должность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62"/>
        </w:trPr>
        <w:tc>
          <w:tcPr>
            <w:shd w:val="clear" w:color="ffffff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420" w:type="dxa"/>
            <w:vAlign w:val="center"/>
            <w:vMerge w:val="restart"/>
            <w:textDirection w:val="lrTb"/>
            <w:noWrap w:val="false"/>
          </w:tcPr>
          <w:p>
            <w:pPr>
              <w:ind w:left="10"/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Чиркова Светлана Сергеевна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Председатель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386" w:type="dxa"/>
            <w:vMerge w:val="restart"/>
            <w:textDirection w:val="lrTb"/>
            <w:noWrap w:val="false"/>
          </w:tcPr>
          <w:p>
            <w:pPr>
              <w:ind w:left="142" w:right="141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Заместитель руководителя Территориального органа Федеральной службы государственной статистики по Нижегородской области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shd w:val="clear" w:color="ffffff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420" w:type="dxa"/>
            <w:vAlign w:val="center"/>
            <w:vMerge w:val="restart"/>
            <w:textDirection w:val="lrTb"/>
            <w:noWrap w:val="false"/>
          </w:tcPr>
          <w:p>
            <w:pPr>
              <w:ind w:left="10"/>
              <w:jc w:val="center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Калина Ольга Николаевна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shd w:val="clear" w:color="ffffff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ind w:left="152"/>
              <w:jc w:val="center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shd w:val="clear" w:color="ffffff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386" w:type="dxa"/>
            <w:vMerge w:val="restart"/>
            <w:textDirection w:val="lrTb"/>
            <w:noWrap w:val="false"/>
          </w:tcPr>
          <w:p>
            <w:pPr>
              <w:ind w:left="142" w:right="141"/>
              <w:jc w:val="both"/>
              <w:rPr>
                <w:rFonts w:ascii="PT Astra Serif" w:hAnsi="PT Astra Serif" w:cs="PT Astra Serif"/>
                <w:color w:val="000000" w:themeColor="text1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Начальник финансово-экономического отдела Территориального органа Федеральной службы государственной статистики по Нижегородской области</w:t>
            </w:r>
            <w:r>
              <w:rPr>
                <w:rFonts w:ascii="PT Astra Serif" w:hAnsi="PT Astra Serif" w:cs="PT Astra Serif"/>
                <w:color w:val="000000" w:themeColor="text1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lang w:val="ru-RU"/>
              </w:rPr>
            </w:r>
          </w:p>
        </w:tc>
      </w:tr>
      <w:tr>
        <w:tblPrEx/>
        <w:trPr>
          <w:trHeight w:val="276"/>
        </w:trPr>
        <w:tc>
          <w:tcPr>
            <w:shd w:val="clear" w:color="ffffff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420" w:type="dxa"/>
            <w:vAlign w:val="center"/>
            <w:vMerge w:val="restart"/>
            <w:textDirection w:val="lrTb"/>
            <w:noWrap w:val="false"/>
          </w:tcPr>
          <w:p>
            <w:pPr>
              <w:ind w:left="10"/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Ревин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Михаил Юрьевич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лен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386" w:type="dxa"/>
            <w:vMerge w:val="restart"/>
            <w:textDirection w:val="lrTb"/>
            <w:noWrap w:val="false"/>
          </w:tcPr>
          <w:p>
            <w:pPr>
              <w:ind w:left="142" w:right="141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Главный инженер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хозяйственного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отдела Территориального органа Федеральной службы государственной статистики по Нижегородской области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shd w:val="clear" w:color="ffffff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420" w:type="dxa"/>
            <w:vAlign w:val="center"/>
            <w:vMerge w:val="restart"/>
            <w:textDirection w:val="lrTb"/>
            <w:noWrap w:val="false"/>
          </w:tcPr>
          <w:p>
            <w:pPr>
              <w:ind w:left="10"/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Фадеев Александр Юрьевич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лен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</w:rPr>
              <w:t xml:space="preserve">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386" w:type="dxa"/>
            <w:vMerge w:val="restart"/>
            <w:textDirection w:val="lrTb"/>
            <w:noWrap w:val="false"/>
          </w:tcPr>
          <w:p>
            <w:pPr>
              <w:ind w:left="142" w:right="141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Главный специалист-эксперт административного  отдела Территориального органа Федеральной службы государственной статистики по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Нижегородской области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shd w:val="clear" w:color="ffffff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420" w:type="dxa"/>
            <w:vAlign w:val="center"/>
            <w:vMerge w:val="restart"/>
            <w:textDirection w:val="lrTb"/>
            <w:noWrap w:val="false"/>
          </w:tcPr>
          <w:p>
            <w:pPr>
              <w:ind w:left="10"/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Сироткин Сергей Григорьевич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Секретарь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5386" w:type="dxa"/>
            <w:vMerge w:val="restart"/>
            <w:textDirection w:val="lrTb"/>
            <w:noWrap w:val="false"/>
          </w:tcPr>
          <w:p>
            <w:pPr>
              <w:ind w:left="142" w:right="141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Заместитель н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ачальник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а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административного отдела Территориального органа Федеральной службы государственной статистики по Нижегородской области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</w:tbl>
    <w:p>
      <w:pPr>
        <w:ind w:right="40" w:firstLine="567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ind w:right="40" w:firstLine="567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На заседании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 Комиссии по осуществлению закупок при подведении итогов электронного запроса котировок присутствовали 5 членов единой комиссии. Кворум имеется. В соответствии с частью 8 статьи 39 Федерального закона от 05.04.2013 № 44-ФЗ «О контрактной системе в сфере за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купок товаров, работ, услуг для обеспечения государственных и муниципальных нужд» Комиссия по осуществлению закупок правомочна осуществлять свои функции.</w:t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ind w:right="40" w:firstLine="567"/>
        <w:jc w:val="both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  <w:r>
        <w:rPr>
          <w:rFonts w:ascii="PT Astra Serif" w:hAnsi="PT Astra Serif" w:cs="PT Astra Serif"/>
          <w:color w:val="000000"/>
          <w:sz w:val="24"/>
          <w:szCs w:val="24"/>
        </w:rPr>
      </w:r>
    </w:p>
    <w:p>
      <w:pPr>
        <w:pStyle w:val="888"/>
        <w:numPr>
          <w:ilvl w:val="0"/>
          <w:numId w:val="1"/>
        </w:numPr>
        <w:ind w:left="0" w:firstLine="568"/>
        <w:jc w:val="both"/>
        <w:tabs>
          <w:tab w:val="left" w:pos="851" w:leader="none"/>
        </w:tabs>
        <w:rPr>
          <w:rFonts w:ascii="PT Astra Serif" w:hAnsi="PT Astra Serif" w:cs="PT Astra Serif"/>
          <w:b/>
          <w:color w:val="000000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Комиссия по осуществлению закупок рассмотрела в соответствии с частью 3 статьи 50 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Федерального закона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заявки на участие в закупке, информацию и документы на соответствие извещению об осуществлении закупки и приняла следу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ющие решения: </w:t>
      </w:r>
      <w:r>
        <w:rPr>
          <w:rFonts w:ascii="PT Astra Serif" w:hAnsi="PT Astra Serif" w:cs="PT Astra Serif"/>
          <w:b/>
          <w:color w:val="000000"/>
          <w:sz w:val="24"/>
          <w:szCs w:val="24"/>
        </w:rPr>
      </w:r>
      <w:r>
        <w:rPr>
          <w:rFonts w:ascii="PT Astra Serif" w:hAnsi="PT Astra Serif" w:cs="PT Astra Serif"/>
          <w:b/>
          <w:color w:val="000000"/>
          <w:sz w:val="24"/>
          <w:szCs w:val="24"/>
        </w:rPr>
      </w:r>
    </w:p>
    <w:tbl>
      <w:tblPr>
        <w:tblW w:w="10170" w:type="dxa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98"/>
        <w:gridCol w:w="1560"/>
        <w:gridCol w:w="1701"/>
        <w:gridCol w:w="1701"/>
        <w:gridCol w:w="4110"/>
      </w:tblGrid>
      <w:tr>
        <w:tblPrEx/>
        <w:trPr>
          <w:trHeight w:val="100"/>
        </w:trPr>
        <w:tc>
          <w:tcPr>
            <w:shd w:val="clear" w:color="auto" w:fill="d9d9d9" w:themeFill="background1" w:themeFillShade="D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98" w:type="dxa"/>
            <w:vAlign w:val="center"/>
            <w:textDirection w:val="lrTb"/>
            <w:noWrap w:val="false"/>
          </w:tcPr>
          <w:p>
            <w:pPr>
              <w:ind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  <w:lang w:val="ru-RU"/>
              </w:rPr>
              <w:t xml:space="preserve">Порядковый номер, присвоенный заявке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d9d9d9" w:themeFill="background1" w:themeFillShade="D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ind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  <w:lang w:val="ru-RU"/>
              </w:rPr>
              <w:t xml:space="preserve">Идентификационный номер заявки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d9d9d9" w:themeFill="background1" w:themeFillShade="D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ind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  <w:lang w:val="ru-RU"/>
              </w:rPr>
              <w:t xml:space="preserve">Предложение о цене контракта, руб.</w:t>
            </w: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r>
          </w:p>
        </w:tc>
        <w:tc>
          <w:tcPr>
            <w:shd w:val="clear" w:color="auto" w:fill="d9d9d9" w:themeFill="background1" w:themeFillShade="D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ind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  <w:lang w:val="ru-RU"/>
              </w:rPr>
              <w:t xml:space="preserve">Решение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d9d9d9" w:themeFill="background1" w:themeFillShade="D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10" w:type="dxa"/>
            <w:vAlign w:val="center"/>
            <w:textDirection w:val="lrTb"/>
            <w:noWrap w:val="false"/>
          </w:tcPr>
          <w:p>
            <w:pPr>
              <w:ind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bCs/>
                <w:sz w:val="24"/>
                <w:szCs w:val="24"/>
                <w:lang w:val="ru-RU"/>
              </w:rPr>
              <w:t xml:space="preserve">Обоснование решения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10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9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32 700.00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ind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110" w:type="dxa"/>
            <w:vAlign w:val="center"/>
            <w:textDirection w:val="lrTb"/>
            <w:noWrap w:val="false"/>
          </w:tcPr>
          <w:p>
            <w:pPr>
              <w:ind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Соответствует требованиям, установленным в извещении об осуществлении закупки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before="6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33 000.00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ind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0" w:type="dxa"/>
            <w:vAlign w:val="center"/>
            <w:vMerge w:val="restart"/>
            <w:textDirection w:val="lrTb"/>
            <w:noWrap w:val="false"/>
          </w:tcPr>
          <w:p>
            <w:pPr>
              <w:ind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Соответствует требованиям, установленным в извещении об осуществлении закупки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before="6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33 500.00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ind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0" w:type="dxa"/>
            <w:vAlign w:val="center"/>
            <w:vMerge w:val="restart"/>
            <w:textDirection w:val="lrTb"/>
            <w:noWrap w:val="false"/>
          </w:tcPr>
          <w:p>
            <w:pPr>
              <w:ind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Соответствует требованиям, установленным в извещении об осуществлении закупки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before="6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34 780.00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ind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0" w:type="dxa"/>
            <w:vAlign w:val="center"/>
            <w:vMerge w:val="restart"/>
            <w:textDirection w:val="lrTb"/>
            <w:noWrap w:val="false"/>
          </w:tcPr>
          <w:p>
            <w:pPr>
              <w:ind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Соответствует требованиям, установленным в извещении об осуществлении закупки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before="6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35 555.00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ind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0" w:type="dxa"/>
            <w:vAlign w:val="center"/>
            <w:vMerge w:val="restart"/>
            <w:textDirection w:val="lrTb"/>
            <w:noWrap w:val="false"/>
          </w:tcPr>
          <w:p>
            <w:pPr>
              <w:ind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Соответствует требованиям, установленным в извещении об осуществлении закупки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before="6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36 000.00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ind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0" w:type="dxa"/>
            <w:vAlign w:val="center"/>
            <w:vMerge w:val="restart"/>
            <w:textDirection w:val="lrTb"/>
            <w:noWrap w:val="false"/>
          </w:tcPr>
          <w:p>
            <w:pPr>
              <w:ind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Соответствует требованиям, установленным в извещении об осуществлении закупки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before="6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36 100.00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ind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0" w:type="dxa"/>
            <w:vAlign w:val="center"/>
            <w:vMerge w:val="restart"/>
            <w:textDirection w:val="lrTb"/>
            <w:noWrap w:val="false"/>
          </w:tcPr>
          <w:p>
            <w:pPr>
              <w:ind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Соответствует требованиям, установленным в извещении об осуществлении закупки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before="6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36 875.00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ind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0" w:type="dxa"/>
            <w:vAlign w:val="center"/>
            <w:vMerge w:val="restart"/>
            <w:textDirection w:val="lrTb"/>
            <w:noWrap w:val="false"/>
          </w:tcPr>
          <w:p>
            <w:pPr>
              <w:ind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Соответствует требованиям, установленным в извещении об осуществлении закупки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before="6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37 500.00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ind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0" w:type="dxa"/>
            <w:vAlign w:val="center"/>
            <w:vMerge w:val="restart"/>
            <w:textDirection w:val="lrTb"/>
            <w:noWrap w:val="false"/>
          </w:tcPr>
          <w:p>
            <w:pPr>
              <w:ind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Соответствует требованиям, установленным в извещении об осуществлении закупки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before="6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38 433.30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ind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0" w:type="dxa"/>
            <w:vAlign w:val="center"/>
            <w:vMerge w:val="restart"/>
            <w:textDirection w:val="lrTb"/>
            <w:noWrap w:val="false"/>
          </w:tcPr>
          <w:p>
            <w:pPr>
              <w:ind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Соответствует требованиям, установленным в извещении об осуществлении закупки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before="6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40 000.00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ind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0" w:type="dxa"/>
            <w:vAlign w:val="center"/>
            <w:vMerge w:val="restart"/>
            <w:textDirection w:val="lrTb"/>
            <w:noWrap w:val="false"/>
          </w:tcPr>
          <w:p>
            <w:pPr>
              <w:ind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Соответствует требованиям, установленным в извещении об осуществлении закупки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09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12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before="60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40 330.00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ind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110" w:type="dxa"/>
            <w:vAlign w:val="center"/>
            <w:vMerge w:val="restart"/>
            <w:textDirection w:val="lrTb"/>
            <w:noWrap w:val="false"/>
          </w:tcPr>
          <w:p>
            <w:pPr>
              <w:ind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val="ru-RU"/>
              </w:rPr>
              <w:t xml:space="preserve">Соответствует требованиям, установленным в извещении об осуществлении закупки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</w:r>
          </w:p>
        </w:tc>
      </w:tr>
    </w:tbl>
    <w:p>
      <w:pPr>
        <w:ind w:right="40"/>
        <w:jc w:val="both"/>
        <w:spacing w:before="40" w:after="80"/>
        <w:tabs>
          <w:tab w:val="left" w:pos="993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ru-RU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88"/>
        <w:numPr>
          <w:ilvl w:val="0"/>
          <w:numId w:val="1"/>
        </w:numPr>
        <w:ind w:left="0" w:right="40" w:firstLine="567"/>
        <w:jc w:val="both"/>
        <w:spacing w:before="40" w:after="80"/>
        <w:tabs>
          <w:tab w:val="left" w:pos="993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Сведения о решении каждого члена Комиссии по осуществлению закупок о соответствии заявок на участие в закупке требованиям, установленным в извещении об осуществлении закупки, 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или об отклонении заявок на участие в закупке по основаниям, предусмотренным частями 5 и 12 статьи 48 Федерального закона от 05.04.2013 № 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д»: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88"/>
        <w:ind w:left="567" w:right="40"/>
        <w:jc w:val="both"/>
        <w:spacing w:before="40" w:after="80"/>
        <w:tabs>
          <w:tab w:val="left" w:pos="993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ru-RU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Style w:val="899"/>
        <w:tblW w:w="0" w:type="auto"/>
        <w:tblInd w:w="108" w:type="dxa"/>
        <w:tblLook w:val="04A0" w:firstRow="1" w:lastRow="0" w:firstColumn="1" w:lastColumn="0" w:noHBand="0" w:noVBand="1"/>
      </w:tblPr>
      <w:tblGrid>
        <w:gridCol w:w="1701"/>
        <w:gridCol w:w="2127"/>
        <w:gridCol w:w="1742"/>
        <w:gridCol w:w="3219"/>
        <w:gridCol w:w="1525"/>
      </w:tblGrid>
      <w:tr>
        <w:tblPrEx/>
        <w:trPr/>
        <w:tc>
          <w:tcPr>
            <w:shd w:val="clear" w:color="ffffff" w:fill="d9d9d9" w:themeFill="background1" w:themeFillShade="D9"/>
            <w:tcW w:w="1701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Роль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2127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Фамилия И.О.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gridSpan w:val="2"/>
            <w:shd w:val="clear" w:color="ffffff" w:fill="d9d9d9" w:themeFill="background1" w:themeFillShade="D9"/>
            <w:tcW w:w="4961" w:type="dxa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Заявка с </w:t>
            </w: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идентификационным</w:t>
            </w: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 № 1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Подпись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W w:w="1701" w:type="dxa"/>
            <w:vMerge w:val="continue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W w:w="2127" w:type="dxa"/>
            <w:vMerge w:val="continue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shd w:val="clear" w:color="ffffff" w:fill="d9d9d9" w:themeFill="background1" w:themeFillShade="D9"/>
            <w:tcW w:w="1742" w:type="dxa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Решение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3219" w:type="dxa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Основание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continue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/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Председатель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Чиркова С.С.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 требованиям, 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Калина О.Н.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Соответствует требованиям, </w:t>
            </w: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lang w:val="ru-RU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Ревин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М.Ю.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т требованиям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Фадеев А.Ю.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 требованиям,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Секретарь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Сироткин С.Г.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т требованиям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</w:tbl>
    <w:p>
      <w:pPr>
        <w:pStyle w:val="888"/>
        <w:ind w:left="567" w:right="40"/>
        <w:jc w:val="both"/>
        <w:spacing w:before="40" w:after="80"/>
        <w:tabs>
          <w:tab w:val="left" w:pos="993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Style w:val="899"/>
        <w:tblW w:w="0" w:type="auto"/>
        <w:tblInd w:w="108" w:type="dxa"/>
        <w:tblLook w:val="04A0" w:firstRow="1" w:lastRow="0" w:firstColumn="1" w:lastColumn="0" w:noHBand="0" w:noVBand="1"/>
      </w:tblPr>
      <w:tblGrid>
        <w:gridCol w:w="1701"/>
        <w:gridCol w:w="2127"/>
        <w:gridCol w:w="1742"/>
        <w:gridCol w:w="3219"/>
        <w:gridCol w:w="1525"/>
      </w:tblGrid>
      <w:tr>
        <w:tblPrEx/>
        <w:trPr/>
        <w:tc>
          <w:tcPr>
            <w:shd w:val="clear" w:color="ffffff" w:fill="d9d9d9" w:themeFill="background1" w:themeFillShade="D9"/>
            <w:tcW w:w="1701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Роль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2127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Фамилия И.О.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gridSpan w:val="2"/>
            <w:shd w:val="clear" w:color="ffffff" w:fill="d9d9d9" w:themeFill="background1" w:themeFillShade="D9"/>
            <w:tcW w:w="4961" w:type="dxa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Заявка с </w:t>
            </w: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идентификационным</w:t>
            </w: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 № 2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Подпись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W w:w="1701" w:type="dxa"/>
            <w:vMerge w:val="continue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W w:w="2127" w:type="dxa"/>
            <w:vMerge w:val="continue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shd w:val="clear" w:color="ffffff" w:fill="d9d9d9" w:themeFill="background1" w:themeFillShade="D9"/>
            <w:tcW w:w="1742" w:type="dxa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Решение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3219" w:type="dxa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Основание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continue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/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Председатель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Чиркова С.С.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 требованиям, 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Калина О.Н.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Соответствует требованиям, </w:t>
            </w: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lang w:val="ru-RU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Ревин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М.Ю.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т требованиям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Фадеев А.Ю.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 требованиям,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Секретарь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Сироткин С.Г.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т требованиям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</w:tbl>
    <w:p>
      <w:pPr>
        <w:pStyle w:val="888"/>
        <w:ind w:left="567" w:right="40"/>
        <w:jc w:val="both"/>
        <w:spacing w:before="40" w:after="80"/>
        <w:tabs>
          <w:tab w:val="left" w:pos="993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Style w:val="899"/>
        <w:tblW w:w="0" w:type="auto"/>
        <w:tblInd w:w="108" w:type="dxa"/>
        <w:tblLook w:val="04A0" w:firstRow="1" w:lastRow="0" w:firstColumn="1" w:lastColumn="0" w:noHBand="0" w:noVBand="1"/>
      </w:tblPr>
      <w:tblGrid>
        <w:gridCol w:w="1701"/>
        <w:gridCol w:w="2127"/>
        <w:gridCol w:w="1742"/>
        <w:gridCol w:w="3219"/>
        <w:gridCol w:w="1525"/>
      </w:tblGrid>
      <w:tr>
        <w:tblPrEx/>
        <w:trPr/>
        <w:tc>
          <w:tcPr>
            <w:shd w:val="clear" w:color="ffffff" w:fill="d9d9d9" w:themeFill="background1" w:themeFillShade="D9"/>
            <w:tcW w:w="1701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Роль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2127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Фамилия И.О.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gridSpan w:val="2"/>
            <w:shd w:val="clear" w:color="ffffff" w:fill="d9d9d9" w:themeFill="background1" w:themeFillShade="D9"/>
            <w:tcW w:w="4961" w:type="dxa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Заявка с </w:t>
            </w: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идентификационным</w:t>
            </w: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 № 7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Подпись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W w:w="1701" w:type="dxa"/>
            <w:vMerge w:val="continue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W w:w="2127" w:type="dxa"/>
            <w:vMerge w:val="continue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shd w:val="clear" w:color="ffffff" w:fill="d9d9d9" w:themeFill="background1" w:themeFillShade="D9"/>
            <w:tcW w:w="1742" w:type="dxa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Решение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3219" w:type="dxa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Основание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continue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/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Председатель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Чиркова С.С.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 требованиям, 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Калина О.Н.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Соответствует требованиям, </w:t>
            </w: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lang w:val="ru-RU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Ревин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М.Ю.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т требованиям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Фадеев А.Ю.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 требованиям,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Секретарь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Сироткин С.Г.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т требованиям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</w:tbl>
    <w:p>
      <w:pPr>
        <w:pStyle w:val="888"/>
        <w:ind w:left="567" w:right="40"/>
        <w:jc w:val="both"/>
        <w:spacing w:before="40" w:after="80"/>
        <w:tabs>
          <w:tab w:val="left" w:pos="993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Style w:val="899"/>
        <w:tblW w:w="0" w:type="auto"/>
        <w:tblInd w:w="108" w:type="dxa"/>
        <w:tblLook w:val="04A0" w:firstRow="1" w:lastRow="0" w:firstColumn="1" w:lastColumn="0" w:noHBand="0" w:noVBand="1"/>
      </w:tblPr>
      <w:tblGrid>
        <w:gridCol w:w="1701"/>
        <w:gridCol w:w="2127"/>
        <w:gridCol w:w="1742"/>
        <w:gridCol w:w="3219"/>
        <w:gridCol w:w="1525"/>
      </w:tblGrid>
      <w:tr>
        <w:tblPrEx/>
        <w:trPr/>
        <w:tc>
          <w:tcPr>
            <w:shd w:val="clear" w:color="ffffff" w:fill="d9d9d9" w:themeFill="background1" w:themeFillShade="D9"/>
            <w:tcW w:w="1701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Роль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2127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Фамилия И.О.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gridSpan w:val="2"/>
            <w:shd w:val="clear" w:color="ffffff" w:fill="d9d9d9" w:themeFill="background1" w:themeFillShade="D9"/>
            <w:tcW w:w="4961" w:type="dxa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Заявка с </w:t>
            </w: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идентификационным</w:t>
            </w: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 № 3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Подпись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W w:w="1701" w:type="dxa"/>
            <w:vMerge w:val="continue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W w:w="2127" w:type="dxa"/>
            <w:vMerge w:val="continue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shd w:val="clear" w:color="ffffff" w:fill="d9d9d9" w:themeFill="background1" w:themeFillShade="D9"/>
            <w:tcW w:w="1742" w:type="dxa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Решение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3219" w:type="dxa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Основание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continue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/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Председатель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Чиркова С.С.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 требованиям, 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Калина О.Н.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Соответствует требованиям, </w:t>
            </w: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lang w:val="ru-RU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Ревин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М.Ю.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т требованиям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Фадеев А.Ю.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 требованиям,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Секретарь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Сироткин С.Г.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т требованиям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</w:tbl>
    <w:p>
      <w:pPr>
        <w:pStyle w:val="888"/>
        <w:ind w:left="567" w:right="40"/>
        <w:jc w:val="both"/>
        <w:spacing w:before="40" w:after="80"/>
        <w:tabs>
          <w:tab w:val="left" w:pos="993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Style w:val="899"/>
        <w:tblW w:w="0" w:type="auto"/>
        <w:tblInd w:w="108" w:type="dxa"/>
        <w:tblLook w:val="04A0" w:firstRow="1" w:lastRow="0" w:firstColumn="1" w:lastColumn="0" w:noHBand="0" w:noVBand="1"/>
      </w:tblPr>
      <w:tblGrid>
        <w:gridCol w:w="1701"/>
        <w:gridCol w:w="2127"/>
        <w:gridCol w:w="1742"/>
        <w:gridCol w:w="3219"/>
        <w:gridCol w:w="1525"/>
      </w:tblGrid>
      <w:tr>
        <w:tblPrEx/>
        <w:trPr/>
        <w:tc>
          <w:tcPr>
            <w:shd w:val="clear" w:color="ffffff" w:fill="d9d9d9" w:themeFill="background1" w:themeFillShade="D9"/>
            <w:tcW w:w="1701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Роль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2127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Фамилия И.О.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gridSpan w:val="2"/>
            <w:shd w:val="clear" w:color="ffffff" w:fill="d9d9d9" w:themeFill="background1" w:themeFillShade="D9"/>
            <w:tcW w:w="4961" w:type="dxa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Заявка с </w:t>
            </w: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идентификационным</w:t>
            </w: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 № 9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Подпись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W w:w="1701" w:type="dxa"/>
            <w:vMerge w:val="continue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W w:w="2127" w:type="dxa"/>
            <w:vMerge w:val="continue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shd w:val="clear" w:color="ffffff" w:fill="d9d9d9" w:themeFill="background1" w:themeFillShade="D9"/>
            <w:tcW w:w="1742" w:type="dxa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Решение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3219" w:type="dxa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Основание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continue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/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Председатель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Чиркова С.С.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 требованиям, 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Калина О.Н.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Соответствует требованиям, </w:t>
            </w: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lang w:val="ru-RU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Ревин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М.Ю.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т требованиям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Фадеев А.Ю.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 требованиям,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Секретарь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Сироткин С.Г.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т требованиям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</w:tbl>
    <w:p>
      <w:pPr>
        <w:pStyle w:val="888"/>
        <w:ind w:left="567" w:right="40"/>
        <w:jc w:val="both"/>
        <w:spacing w:before="40" w:after="80"/>
        <w:tabs>
          <w:tab w:val="left" w:pos="993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Style w:val="899"/>
        <w:tblW w:w="0" w:type="auto"/>
        <w:tblInd w:w="108" w:type="dxa"/>
        <w:tblLook w:val="04A0" w:firstRow="1" w:lastRow="0" w:firstColumn="1" w:lastColumn="0" w:noHBand="0" w:noVBand="1"/>
      </w:tblPr>
      <w:tblGrid>
        <w:gridCol w:w="1701"/>
        <w:gridCol w:w="2127"/>
        <w:gridCol w:w="1742"/>
        <w:gridCol w:w="3219"/>
        <w:gridCol w:w="1525"/>
      </w:tblGrid>
      <w:tr>
        <w:tblPrEx/>
        <w:trPr/>
        <w:tc>
          <w:tcPr>
            <w:shd w:val="clear" w:color="ffffff" w:fill="d9d9d9" w:themeFill="background1" w:themeFillShade="D9"/>
            <w:tcW w:w="1701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Роль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2127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Фамилия И.О.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gridSpan w:val="2"/>
            <w:shd w:val="clear" w:color="ffffff" w:fill="d9d9d9" w:themeFill="background1" w:themeFillShade="D9"/>
            <w:tcW w:w="4961" w:type="dxa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Заявка с </w:t>
            </w: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идентификационным</w:t>
            </w: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 № 10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Подпись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W w:w="1701" w:type="dxa"/>
            <w:vMerge w:val="continue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W w:w="2127" w:type="dxa"/>
            <w:vMerge w:val="continue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shd w:val="clear" w:color="ffffff" w:fill="d9d9d9" w:themeFill="background1" w:themeFillShade="D9"/>
            <w:tcW w:w="1742" w:type="dxa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Решение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3219" w:type="dxa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Основание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continue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/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Председатель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Чиркова С.С.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 требованиям, 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Калина О.Н.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Соответствует требованиям, </w:t>
            </w: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lang w:val="ru-RU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Ревин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М.Ю.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т требованиям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Фадеев А.Ю.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 требованиям,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Секретарь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Сироткин С.Г.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т требованиям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</w:tbl>
    <w:p>
      <w:pPr>
        <w:pStyle w:val="888"/>
        <w:ind w:left="567" w:right="40"/>
        <w:jc w:val="both"/>
        <w:spacing w:before="40" w:after="80"/>
        <w:tabs>
          <w:tab w:val="left" w:pos="993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Style w:val="899"/>
        <w:tblW w:w="0" w:type="auto"/>
        <w:tblInd w:w="108" w:type="dxa"/>
        <w:tblLook w:val="04A0" w:firstRow="1" w:lastRow="0" w:firstColumn="1" w:lastColumn="0" w:noHBand="0" w:noVBand="1"/>
      </w:tblPr>
      <w:tblGrid>
        <w:gridCol w:w="1701"/>
        <w:gridCol w:w="2127"/>
        <w:gridCol w:w="1742"/>
        <w:gridCol w:w="3219"/>
        <w:gridCol w:w="1525"/>
      </w:tblGrid>
      <w:tr>
        <w:tblPrEx/>
        <w:trPr/>
        <w:tc>
          <w:tcPr>
            <w:shd w:val="clear" w:color="ffffff" w:fill="d9d9d9" w:themeFill="background1" w:themeFillShade="D9"/>
            <w:tcW w:w="1701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Роль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2127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Фамилия И.О.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gridSpan w:val="2"/>
            <w:shd w:val="clear" w:color="ffffff" w:fill="d9d9d9" w:themeFill="background1" w:themeFillShade="D9"/>
            <w:tcW w:w="4961" w:type="dxa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Заявка с </w:t>
            </w: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идентификационным</w:t>
            </w: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 № 8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Подпись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W w:w="1701" w:type="dxa"/>
            <w:vMerge w:val="continue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W w:w="2127" w:type="dxa"/>
            <w:vMerge w:val="continue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shd w:val="clear" w:color="ffffff" w:fill="d9d9d9" w:themeFill="background1" w:themeFillShade="D9"/>
            <w:tcW w:w="1742" w:type="dxa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Решение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3219" w:type="dxa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Основание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continue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/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Председатель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Чиркова С.С.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 требованиям, 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Калина О.Н.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Соответствует требованиям, </w:t>
            </w: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lang w:val="ru-RU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Ревин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М.Ю.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т требованиям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Фадеев А.Ю.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 требованиям,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Секретарь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Сироткин С.Г.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т требованиям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</w:tbl>
    <w:p>
      <w:pPr>
        <w:pStyle w:val="888"/>
        <w:ind w:left="567" w:right="40"/>
        <w:jc w:val="both"/>
        <w:spacing w:before="40" w:after="80"/>
        <w:tabs>
          <w:tab w:val="left" w:pos="993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Style w:val="899"/>
        <w:tblW w:w="0" w:type="auto"/>
        <w:tblInd w:w="108" w:type="dxa"/>
        <w:tblLook w:val="04A0" w:firstRow="1" w:lastRow="0" w:firstColumn="1" w:lastColumn="0" w:noHBand="0" w:noVBand="1"/>
      </w:tblPr>
      <w:tblGrid>
        <w:gridCol w:w="1701"/>
        <w:gridCol w:w="2127"/>
        <w:gridCol w:w="1742"/>
        <w:gridCol w:w="3219"/>
        <w:gridCol w:w="1525"/>
      </w:tblGrid>
      <w:tr>
        <w:tblPrEx/>
        <w:trPr/>
        <w:tc>
          <w:tcPr>
            <w:shd w:val="clear" w:color="ffffff" w:fill="d9d9d9" w:themeFill="background1" w:themeFillShade="D9"/>
            <w:tcW w:w="1701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Роль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2127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Фамилия И.О.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gridSpan w:val="2"/>
            <w:shd w:val="clear" w:color="ffffff" w:fill="d9d9d9" w:themeFill="background1" w:themeFillShade="D9"/>
            <w:tcW w:w="4961" w:type="dxa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Заявка с </w:t>
            </w: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идентификационным</w:t>
            </w: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 № 11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Подпись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W w:w="1701" w:type="dxa"/>
            <w:vMerge w:val="continue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W w:w="2127" w:type="dxa"/>
            <w:vMerge w:val="continue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shd w:val="clear" w:color="ffffff" w:fill="d9d9d9" w:themeFill="background1" w:themeFillShade="D9"/>
            <w:tcW w:w="1742" w:type="dxa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Решение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3219" w:type="dxa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Основание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continue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/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Председатель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Чиркова С.С.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 требованиям, 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Калина О.Н.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Соответствует требованиям, </w:t>
            </w: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lang w:val="ru-RU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Ревин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М.Ю.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т требованиям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Фадеев А.Ю.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 требованиям,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Секретарь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Сироткин С.Г.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т требованиям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</w:tbl>
    <w:p>
      <w:pPr>
        <w:pStyle w:val="888"/>
        <w:ind w:left="567" w:right="40"/>
        <w:jc w:val="both"/>
        <w:spacing w:before="40" w:after="80"/>
        <w:tabs>
          <w:tab w:val="left" w:pos="993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Style w:val="899"/>
        <w:tblW w:w="0" w:type="auto"/>
        <w:tblInd w:w="108" w:type="dxa"/>
        <w:tblLook w:val="04A0" w:firstRow="1" w:lastRow="0" w:firstColumn="1" w:lastColumn="0" w:noHBand="0" w:noVBand="1"/>
      </w:tblPr>
      <w:tblGrid>
        <w:gridCol w:w="1701"/>
        <w:gridCol w:w="2127"/>
        <w:gridCol w:w="1742"/>
        <w:gridCol w:w="3219"/>
        <w:gridCol w:w="1525"/>
      </w:tblGrid>
      <w:tr>
        <w:tblPrEx/>
        <w:trPr/>
        <w:tc>
          <w:tcPr>
            <w:shd w:val="clear" w:color="ffffff" w:fill="d9d9d9" w:themeFill="background1" w:themeFillShade="D9"/>
            <w:tcW w:w="1701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Роль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2127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Фамилия И.О.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gridSpan w:val="2"/>
            <w:shd w:val="clear" w:color="ffffff" w:fill="d9d9d9" w:themeFill="background1" w:themeFillShade="D9"/>
            <w:tcW w:w="4961" w:type="dxa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Заявка с </w:t>
            </w: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идентификационным</w:t>
            </w: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 № 6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Подпись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W w:w="1701" w:type="dxa"/>
            <w:vMerge w:val="continue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W w:w="2127" w:type="dxa"/>
            <w:vMerge w:val="continue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shd w:val="clear" w:color="ffffff" w:fill="d9d9d9" w:themeFill="background1" w:themeFillShade="D9"/>
            <w:tcW w:w="1742" w:type="dxa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Решение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3219" w:type="dxa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Основание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continue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/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Председатель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Чиркова С.С.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 требованиям, 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Калина О.Н.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Соответствует требованиям, </w:t>
            </w: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lang w:val="ru-RU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Ревин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М.Ю.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т требованиям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Фадеев А.Ю.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 требованиям,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Секретарь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Сироткин С.Г.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т требованиям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</w:tbl>
    <w:p>
      <w:pPr>
        <w:pStyle w:val="888"/>
        <w:ind w:left="567" w:right="40"/>
        <w:jc w:val="both"/>
        <w:spacing w:before="40" w:after="80"/>
        <w:tabs>
          <w:tab w:val="left" w:pos="993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Style w:val="899"/>
        <w:tblW w:w="0" w:type="auto"/>
        <w:tblInd w:w="108" w:type="dxa"/>
        <w:tblLook w:val="04A0" w:firstRow="1" w:lastRow="0" w:firstColumn="1" w:lastColumn="0" w:noHBand="0" w:noVBand="1"/>
      </w:tblPr>
      <w:tblGrid>
        <w:gridCol w:w="1701"/>
        <w:gridCol w:w="2127"/>
        <w:gridCol w:w="1742"/>
        <w:gridCol w:w="3219"/>
        <w:gridCol w:w="1525"/>
      </w:tblGrid>
      <w:tr>
        <w:tblPrEx/>
        <w:trPr/>
        <w:tc>
          <w:tcPr>
            <w:shd w:val="clear" w:color="ffffff" w:fill="d9d9d9" w:themeFill="background1" w:themeFillShade="D9"/>
            <w:tcW w:w="1701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Роль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2127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Фамилия И.О.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gridSpan w:val="2"/>
            <w:shd w:val="clear" w:color="ffffff" w:fill="d9d9d9" w:themeFill="background1" w:themeFillShade="D9"/>
            <w:tcW w:w="4961" w:type="dxa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Заявка с </w:t>
            </w: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идентификационным</w:t>
            </w: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 № 12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Подпись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W w:w="1701" w:type="dxa"/>
            <w:vMerge w:val="continue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W w:w="2127" w:type="dxa"/>
            <w:vMerge w:val="continue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shd w:val="clear" w:color="ffffff" w:fill="d9d9d9" w:themeFill="background1" w:themeFillShade="D9"/>
            <w:tcW w:w="1742" w:type="dxa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Решение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3219" w:type="dxa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Основание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continue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/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Председатель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Чиркова С.С.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 требованиям, 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Калина О.Н.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Соответствует требованиям, </w:t>
            </w: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lang w:val="ru-RU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Ревин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М.Ю.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т требованиям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Фадеев А.Ю.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 требованиям,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Секретарь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Сироткин С.Г.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т требованиям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</w:tbl>
    <w:p>
      <w:pPr>
        <w:pStyle w:val="888"/>
        <w:ind w:left="567" w:right="40"/>
        <w:jc w:val="both"/>
        <w:spacing w:before="40" w:after="80"/>
        <w:tabs>
          <w:tab w:val="left" w:pos="993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Style w:val="899"/>
        <w:tblW w:w="0" w:type="auto"/>
        <w:tblInd w:w="108" w:type="dxa"/>
        <w:tblLook w:val="04A0" w:firstRow="1" w:lastRow="0" w:firstColumn="1" w:lastColumn="0" w:noHBand="0" w:noVBand="1"/>
      </w:tblPr>
      <w:tblGrid>
        <w:gridCol w:w="1701"/>
        <w:gridCol w:w="2127"/>
        <w:gridCol w:w="1742"/>
        <w:gridCol w:w="3219"/>
        <w:gridCol w:w="1525"/>
      </w:tblGrid>
      <w:tr>
        <w:tblPrEx/>
        <w:trPr/>
        <w:tc>
          <w:tcPr>
            <w:shd w:val="clear" w:color="ffffff" w:fill="d9d9d9" w:themeFill="background1" w:themeFillShade="D9"/>
            <w:tcW w:w="1701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Роль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2127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Фамилия И.О.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gridSpan w:val="2"/>
            <w:shd w:val="clear" w:color="ffffff" w:fill="d9d9d9" w:themeFill="background1" w:themeFillShade="D9"/>
            <w:tcW w:w="4961" w:type="dxa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Заявка с </w:t>
            </w: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идентификационным</w:t>
            </w: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 № 4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Подпись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W w:w="1701" w:type="dxa"/>
            <w:vMerge w:val="continue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W w:w="2127" w:type="dxa"/>
            <w:vMerge w:val="continue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shd w:val="clear" w:color="ffffff" w:fill="d9d9d9" w:themeFill="background1" w:themeFillShade="D9"/>
            <w:tcW w:w="1742" w:type="dxa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Решение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3219" w:type="dxa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Основание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continue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/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Председатель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Чиркова С.С.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 требованиям, 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Калина О.Н.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Соответствует требованиям, </w:t>
            </w: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lang w:val="ru-RU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Ревин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М.Ю.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т требованиям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Фадеев А.Ю.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 требованиям,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Секретарь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Сироткин С.Г.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т требованиям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</w:tbl>
    <w:p>
      <w:pPr>
        <w:pStyle w:val="888"/>
        <w:ind w:left="567" w:right="40"/>
        <w:jc w:val="both"/>
        <w:spacing w:before="40" w:after="80"/>
        <w:tabs>
          <w:tab w:val="left" w:pos="993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Style w:val="899"/>
        <w:tblW w:w="0" w:type="auto"/>
        <w:tblInd w:w="108" w:type="dxa"/>
        <w:tblLook w:val="04A0" w:firstRow="1" w:lastRow="0" w:firstColumn="1" w:lastColumn="0" w:noHBand="0" w:noVBand="1"/>
      </w:tblPr>
      <w:tblGrid>
        <w:gridCol w:w="1701"/>
        <w:gridCol w:w="2127"/>
        <w:gridCol w:w="1742"/>
        <w:gridCol w:w="3219"/>
        <w:gridCol w:w="1525"/>
      </w:tblGrid>
      <w:tr>
        <w:tblPrEx/>
        <w:trPr/>
        <w:tc>
          <w:tcPr>
            <w:shd w:val="clear" w:color="ffffff" w:fill="d9d9d9" w:themeFill="background1" w:themeFillShade="D9"/>
            <w:tcW w:w="1701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Роль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2127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Фамилия И.О.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gridSpan w:val="2"/>
            <w:shd w:val="clear" w:color="ffffff" w:fill="d9d9d9" w:themeFill="background1" w:themeFillShade="D9"/>
            <w:tcW w:w="4961" w:type="dxa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Заявка с </w:t>
            </w: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идентификационным</w:t>
            </w: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 № 5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Подпись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W w:w="1701" w:type="dxa"/>
            <w:vMerge w:val="continue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W w:w="2127" w:type="dxa"/>
            <w:vMerge w:val="continue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shd w:val="clear" w:color="ffffff" w:fill="d9d9d9" w:themeFill="background1" w:themeFillShade="D9"/>
            <w:tcW w:w="1742" w:type="dxa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Решение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shd w:val="clear" w:color="ffffff" w:fill="d9d9d9" w:themeFill="background1" w:themeFillShade="D9"/>
            <w:tcW w:w="3219" w:type="dxa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b/>
                <w:color w:val="000000" w:themeColor="text1"/>
                <w:sz w:val="24"/>
                <w:szCs w:val="24"/>
                <w:lang w:val="ru-RU"/>
              </w:rPr>
              <w:t xml:space="preserve">Основание</w:t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continue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/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Председатель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Чиркова С.С.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 требованиям, 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Калина О.Н.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</w:rPr>
            </w:r>
            <w:r>
              <w:rPr>
                <w:rFonts w:ascii="PT Astra Serif" w:hAnsi="PT Astra Serif" w:cs="PT Astra Serif"/>
                <w:color w:val="000000" w:themeColor="text1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Соответствует требованиям, </w:t>
            </w:r>
            <w:r>
              <w:rPr>
                <w:rFonts w:ascii="PT Astra Serif" w:hAnsi="PT Astra Serif" w:eastAsia="PT Astra Serif" w:cs="PT Astra Serif"/>
                <w:color w:val="000000" w:themeColor="text1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lang w:val="ru-RU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Ревин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М.Ю.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т требованиям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Член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Фадеев А.Ю.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 требованиям,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276"/>
        </w:trPr>
        <w:tc>
          <w:tcPr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Секретарь комиссии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127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Сироткин С.Г.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742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Соответствует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219" w:type="dxa"/>
            <w:vAlign w:val="center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center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Соответствуе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т требованиям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,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  <w:t xml:space="preserve">установленным в извещении об осуществлении закупки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525" w:type="dxa"/>
            <w:vMerge w:val="restart"/>
            <w:textDirection w:val="lrTb"/>
            <w:noWrap w:val="false"/>
          </w:tcPr>
          <w:p>
            <w:pPr>
              <w:pStyle w:val="888"/>
              <w:ind w:left="0" w:right="40"/>
              <w:jc w:val="both"/>
              <w:spacing w:before="40" w:after="80"/>
              <w:tabs>
                <w:tab w:val="left" w:pos="993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val="ru-RU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</w:tbl>
    <w:p>
      <w:pPr>
        <w:pStyle w:val="888"/>
        <w:ind w:left="567" w:right="40"/>
        <w:jc w:val="both"/>
        <w:spacing w:before="40" w:after="80"/>
        <w:tabs>
          <w:tab w:val="left" w:pos="993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88"/>
        <w:numPr>
          <w:ilvl w:val="0"/>
          <w:numId w:val="1"/>
        </w:numPr>
        <w:ind w:left="0" w:right="40" w:firstLine="568"/>
        <w:jc w:val="both"/>
        <w:spacing w:before="40" w:after="80"/>
        <w:tabs>
          <w:tab w:val="left" w:pos="993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bookmarkStart w:id="0" w:name="_GoBack"/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Комиссия по осуществлению закупок приняла решение признать победителем электронного запроса котировок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0332100004026000028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 участника с идентификационным номером 1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, предложившего цену контракта 32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 700 (Тридцать две тысячи семьсот) рублей 00 копе</w:t>
      </w: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ек.</w:t>
      </w:r>
      <w:bookmarkEnd w:id="0"/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88"/>
        <w:ind w:left="567" w:right="40"/>
        <w:jc w:val="both"/>
        <w:spacing w:before="40" w:after="80"/>
        <w:tabs>
          <w:tab w:val="left" w:pos="993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ru-RU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88"/>
        <w:numPr>
          <w:ilvl w:val="0"/>
          <w:numId w:val="1"/>
        </w:numPr>
        <w:ind w:left="0" w:right="40" w:firstLine="568"/>
        <w:jc w:val="both"/>
        <w:tabs>
          <w:tab w:val="left" w:pos="0" w:leader="none"/>
          <w:tab w:val="left" w:pos="709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Настоящий Протокол подведения итогов определения поставщика (подрядчика, исполнителя)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Зак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азчика</w:t>
      </w:r>
      <w:r>
        <w:rPr>
          <w:rFonts w:ascii="PT Astra Serif" w:hAnsi="PT Astra Serif" w:eastAsia="PT Astra Serif" w:cs="PT Astra Serif"/>
          <w:color w:val="000000"/>
          <w:sz w:val="24"/>
          <w:szCs w:val="24"/>
          <w:lang w:val="ru-RU"/>
        </w:rPr>
        <w:t xml:space="preserve"> и направлен оператору электронной площадки. Протокол будет размещен на сайте </w:t>
      </w:r>
      <w:r>
        <w:rPr>
          <w:rFonts w:ascii="PT Astra Serif" w:hAnsi="PT Astra Serif" w:eastAsia="PT Astra Serif" w:cs="PT Astra Serif"/>
          <w:sz w:val="24"/>
          <w:szCs w:val="24"/>
          <w:lang w:val="ru-RU" w:eastAsia="ru-RU"/>
        </w:rPr>
        <w:t xml:space="preserve">электронной торговой площадки «Фабрикант» по адресу в сети «Интернет»: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http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s</w:t>
      </w:r>
      <w:r>
        <w:rPr>
          <w:rFonts w:ascii="PT Astra Serif" w:hAnsi="PT Astra Serif" w:eastAsia="PT Astra Serif" w:cs="PT Astra Serif"/>
          <w:sz w:val="24"/>
          <w:szCs w:val="24"/>
          <w:lang w:val="ru-RU" w:eastAsia="ru-RU"/>
        </w:rPr>
        <w:t xml:space="preserve">://44.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fabrikant</w:t>
      </w:r>
      <w:r>
        <w:rPr>
          <w:rFonts w:ascii="PT Astra Serif" w:hAnsi="PT Astra Serif" w:eastAsia="PT Astra Serif" w:cs="PT Astra Serif"/>
          <w:sz w:val="24"/>
          <w:szCs w:val="24"/>
          <w:lang w:val="ru-RU" w:eastAsia="ru-RU"/>
        </w:rPr>
        <w:t xml:space="preserve">.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ru</w:t>
      </w:r>
      <w:r>
        <w:rPr>
          <w:rFonts w:ascii="PT Astra Serif" w:hAnsi="PT Astra Serif" w:eastAsia="PT Astra Serif" w:cs="PT Astra Serif"/>
          <w:sz w:val="24"/>
          <w:szCs w:val="24"/>
          <w:lang w:val="ru-RU" w:eastAsia="ru-RU"/>
        </w:rPr>
        <w:t xml:space="preserve"> и на сайте Единой информационной системы в сфере закупок (ЕИС) по адресу в се</w:t>
      </w:r>
      <w:r>
        <w:rPr>
          <w:rFonts w:ascii="PT Astra Serif" w:hAnsi="PT Astra Serif" w:eastAsia="PT Astra Serif" w:cs="PT Astra Serif"/>
          <w:sz w:val="24"/>
          <w:szCs w:val="24"/>
          <w:lang w:val="ru-RU" w:eastAsia="ru-RU"/>
        </w:rPr>
        <w:t xml:space="preserve">ти «Интернет»: 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http</w:t>
      </w:r>
      <w:r>
        <w:rPr>
          <w:rFonts w:ascii="PT Astra Serif" w:hAnsi="PT Astra Serif" w:eastAsia="PT Astra Serif" w:cs="PT Astra Serif"/>
          <w:sz w:val="24"/>
          <w:szCs w:val="24"/>
          <w:lang w:val="ru-RU" w:eastAsia="ru-RU"/>
        </w:rPr>
        <w:t xml:space="preserve">://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zakupki</w:t>
      </w:r>
      <w:r>
        <w:rPr>
          <w:rFonts w:ascii="PT Astra Serif" w:hAnsi="PT Astra Serif" w:eastAsia="PT Astra Serif" w:cs="PT Astra Serif"/>
          <w:sz w:val="24"/>
          <w:szCs w:val="24"/>
          <w:lang w:val="ru-RU" w:eastAsia="ru-RU"/>
        </w:rPr>
        <w:t xml:space="preserve">.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gov</w:t>
      </w:r>
      <w:r>
        <w:rPr>
          <w:rFonts w:ascii="PT Astra Serif" w:hAnsi="PT Astra Serif" w:eastAsia="PT Astra Serif" w:cs="PT Astra Serif"/>
          <w:sz w:val="24"/>
          <w:szCs w:val="24"/>
          <w:lang w:val="ru-RU" w:eastAsia="ru-RU"/>
        </w:rPr>
        <w:t xml:space="preserve">.</w:t>
      </w:r>
      <w:r>
        <w:rPr>
          <w:rFonts w:ascii="PT Astra Serif" w:hAnsi="PT Astra Serif" w:eastAsia="PT Astra Serif" w:cs="PT Astra Serif"/>
          <w:sz w:val="24"/>
          <w:szCs w:val="24"/>
          <w:lang w:eastAsia="ru-RU"/>
        </w:rPr>
        <w:t xml:space="preserve">ru</w:t>
      </w:r>
      <w:r>
        <w:rPr>
          <w:rFonts w:ascii="PT Astra Serif" w:hAnsi="PT Astra Serif" w:eastAsia="PT Astra Serif" w:cs="PT Astra Serif"/>
          <w:sz w:val="24"/>
          <w:szCs w:val="24"/>
          <w:lang w:val="ru-RU" w:eastAsia="ru-RU"/>
        </w:rPr>
        <w:t xml:space="preserve">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right="40"/>
        <w:jc w:val="both"/>
        <w:tabs>
          <w:tab w:val="left" w:pos="0" w:leader="none"/>
          <w:tab w:val="left" w:pos="709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ru-RU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pStyle w:val="888"/>
        <w:numPr>
          <w:ilvl w:val="0"/>
          <w:numId w:val="1"/>
        </w:numPr>
        <w:ind w:right="40"/>
        <w:jc w:val="both"/>
        <w:tabs>
          <w:tab w:val="left" w:pos="0" w:leader="none"/>
          <w:tab w:val="left" w:pos="709" w:leader="none"/>
        </w:tabs>
        <w:rPr>
          <w:rFonts w:ascii="PT Astra Serif" w:hAnsi="PT Astra Serif" w:cs="PT Astra Serif"/>
          <w:b/>
          <w:sz w:val="24"/>
          <w:szCs w:val="24"/>
        </w:rPr>
      </w:pPr>
      <w:r>
        <w:rPr>
          <w:rFonts w:ascii="PT Astra Serif" w:hAnsi="PT Astra Serif" w:eastAsia="PT Astra Serif" w:cs="PT Astra Serif"/>
          <w:b/>
          <w:sz w:val="24"/>
          <w:szCs w:val="24"/>
          <w:lang w:val="ru-RU"/>
        </w:rPr>
        <w:t xml:space="preserve">Дата подведения итогов определения поставщика (подрядчика, исполнителя):</w:t>
      </w:r>
      <w:r>
        <w:rPr>
          <w:rFonts w:ascii="PT Astra Serif" w:hAnsi="PT Astra Serif" w:cs="PT Astra Serif"/>
          <w:b/>
          <w:sz w:val="24"/>
          <w:szCs w:val="24"/>
        </w:rPr>
      </w:r>
      <w:r>
        <w:rPr>
          <w:rFonts w:ascii="PT Astra Serif" w:hAnsi="PT Astra Serif" w:cs="PT Astra Serif"/>
          <w:b/>
          <w:sz w:val="24"/>
          <w:szCs w:val="24"/>
        </w:rPr>
      </w:r>
    </w:p>
    <w:p>
      <w:pPr>
        <w:pStyle w:val="888"/>
        <w:ind w:left="0" w:right="40" w:firstLine="567"/>
        <w:jc w:val="both"/>
        <w:tabs>
          <w:tab w:val="left" w:pos="0" w:leader="none"/>
          <w:tab w:val="left" w:pos="709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ru-RU"/>
        </w:rPr>
        <w:t xml:space="preserve">24 сентября 2026 г.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ТЕРРИТОРИАЛЬНЫЙ ОРГАН ФЕДЕРАЛЬНОЙ СЛУЖБЫ ГОСУДАРСТВЕННОЙ СТАТИСТИКИ ПО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Сироткин Сергей Григорьевич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4C:6D:67:AC:44:4C:2A:DE:99:03:BC:21:62:32:C3:44, действителен с 21.04.2026 05:50:40 по 15.07.2027 05:50:40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08:59:42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ТЕРРИТОРИАЛЬНЫЙ ОРГАН ФЕДЕРАЛЬНОЙ СЛУЖБЫ ГОСУДАРСТВЕННОЙ СТАТИСТИКИ ПО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Фадеев Александр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00:EB:E1:FC:1D:21:FB:8D:AF:D2:F8:59:2C:66:9C:A1:2A, действителен с 06.10.2025 08:02:43 по 30.12.2026 08:02:43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09:00:06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ТЕРРИТОРИАЛЬНЫЙ ОРГАН ФЕДЕРАЛЬНОЙ СЛУЖБЫ ГОСУДАРСТВЕННОЙ СТАТИСТИКИ ПО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Ревин Михаил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00:A8:1B:88:85:F7:3C:0F:87:54:97:3A:EF:02:2F:CE:49, действителен с 18.11.2025 06:12:59 по 11.02.2027 06:12:59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09:00:32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ТЕРРИТОРИАЛЬНЫЙ ОРГАН ФЕДЕРАЛЬНОЙ СЛУЖБЫ ГОСУДАРСТВЕННОЙ СТАТИСТИКИ ПО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Калина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33:E3:66:F2:17:BB:81:50:AC:62:BA:31:2F:2A:79:C0, действителен с 30.09.2025 05:32:19 по 24.12.2026 05:32:19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09:01:19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ТЕРРИТОРИАЛЬНЫЙ ОРГАН ФЕДЕРАЛЬНОЙ СЛУЖБЫ ГОСУДАРСТВЕННОЙ СТАТИСТИКИ ПО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Чиркова Светлана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00:98:00:42:6F:3B:94:7F:09:05:BF:2A:7C:78:12:49:BC, действителен с 09.04.2026 08:55:12 по 03.07.2027 08:55:12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09:01:38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ТЕРРИТОРИАЛЬНЫЙ ОРГАН ФЕДЕРАЛЬНОЙ СЛУЖБЫ ГОСУДАРСТВЕННОЙ СТАТИСТИКИ ПО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Чиркова Светлана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00:98:00:42:6F:3B:94:7F:09:05:BF:2A:7C:78:12:49:BC, действителен с 09.04.2026 08:55:12 по 03.07.2027 08:55:12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09:02:05 МСК</w:t>
      </w:r>
    </w:p>
    <w:sectPr>
      <w:footerReference w:type="default" r:id="rId9"/>
      <w:footnotePr/>
      <w:endnotePr/>
      <w:type w:val="nextPage"/>
      <w:pgSz w:w="11906" w:h="16838" w:orient="portrait"/>
      <w:pgMar w:top="1134" w:right="566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panose1 w:val="02020603050405020304"/>
  </w:font>
  <w:font w:name="Tahoma">
    <w:panose1 w:val="020B060403050404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928930169"/>
      <w:docPartObj>
        <w:docPartGallery w:val="Page Numbers (Bottom of Page)"/>
        <w:docPartUnique w:val="true"/>
      </w:docPartObj>
      <w:rPr/>
    </w:sdtPr>
    <w:sdtContent>
      <w:p>
        <w:pPr>
          <w:pStyle w:val="896"/>
          <w:jc w:val="right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ru-RU"/>
          </w:rPr>
          <w:t xml:space="preserve">1</w:t>
        </w:r>
        <w:r>
          <w:fldChar w:fldCharType="end"/>
        </w:r>
        <w:r/>
      </w:p>
    </w:sdtContent>
  </w:sdt>
  <w:p>
    <w:pPr>
      <w:pStyle w:val="896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928" w:hanging="360"/>
      </w:pPr>
      <w:rPr>
        <w:rFonts w:hint="default" w:ascii="Times New Roman" w:hAnsi="Times New Roman" w:eastAsia="Times New Roman" w:cs="Times New Roman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8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5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2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29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7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4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1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5877" w:hanging="180"/>
      </w:pPr>
    </w:lvl>
  </w:abstractNum>
  <w:abstractNum w:abstractNumId="1">
    <w:multiLevelType w:val="hybridMultilevel"/>
    <w:numStyleLink w:val="906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numStyleLink w:val="906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3">
    <w:multiLevelType w:val="hybridMultilevel"/>
    <w:numStyleLink w:val="906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928" w:hanging="360"/>
      </w:pPr>
      <w:rPr>
        <w:rFonts w:hint="default" w:ascii="Times New Roman" w:hAnsi="Times New Roman" w:eastAsia="Times New Roman" w:cs="Times New Roman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8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5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2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29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7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4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1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5877" w:hanging="180"/>
      </w:pPr>
    </w:lvl>
  </w:abstractNum>
  <w:abstractNum w:abstractNumId="5">
    <w:multiLevelType w:val="hybridMultilevel"/>
    <w:numStyleLink w:val="906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numStyleLink w:val="906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numStyleLink w:val="906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906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5">
    <w:name w:val="Heading 1 Char"/>
    <w:basedOn w:val="720"/>
    <w:link w:val="711"/>
    <w:uiPriority w:val="9"/>
    <w:rPr>
      <w:rFonts w:ascii="Arial" w:hAnsi="Arial" w:eastAsia="Arial" w:cs="Arial"/>
      <w:sz w:val="40"/>
      <w:szCs w:val="40"/>
    </w:rPr>
  </w:style>
  <w:style w:type="character" w:styleId="696">
    <w:name w:val="Heading 2 Char"/>
    <w:basedOn w:val="720"/>
    <w:link w:val="712"/>
    <w:uiPriority w:val="9"/>
    <w:rPr>
      <w:rFonts w:ascii="Arial" w:hAnsi="Arial" w:eastAsia="Arial" w:cs="Arial"/>
      <w:sz w:val="34"/>
    </w:rPr>
  </w:style>
  <w:style w:type="character" w:styleId="697">
    <w:name w:val="Heading 3 Char"/>
    <w:basedOn w:val="720"/>
    <w:link w:val="713"/>
    <w:uiPriority w:val="9"/>
    <w:rPr>
      <w:rFonts w:ascii="Arial" w:hAnsi="Arial" w:eastAsia="Arial" w:cs="Arial"/>
      <w:sz w:val="30"/>
      <w:szCs w:val="30"/>
    </w:rPr>
  </w:style>
  <w:style w:type="character" w:styleId="698">
    <w:name w:val="Heading 4 Char"/>
    <w:basedOn w:val="720"/>
    <w:link w:val="714"/>
    <w:uiPriority w:val="9"/>
    <w:rPr>
      <w:rFonts w:ascii="Arial" w:hAnsi="Arial" w:eastAsia="Arial" w:cs="Arial"/>
      <w:b/>
      <w:bCs/>
      <w:sz w:val="26"/>
      <w:szCs w:val="26"/>
    </w:rPr>
  </w:style>
  <w:style w:type="character" w:styleId="699">
    <w:name w:val="Heading 5 Char"/>
    <w:basedOn w:val="720"/>
    <w:link w:val="715"/>
    <w:uiPriority w:val="9"/>
    <w:rPr>
      <w:rFonts w:ascii="Arial" w:hAnsi="Arial" w:eastAsia="Arial" w:cs="Arial"/>
      <w:b/>
      <w:bCs/>
      <w:sz w:val="24"/>
      <w:szCs w:val="24"/>
    </w:rPr>
  </w:style>
  <w:style w:type="character" w:styleId="700">
    <w:name w:val="Heading 6 Char"/>
    <w:basedOn w:val="720"/>
    <w:link w:val="716"/>
    <w:uiPriority w:val="9"/>
    <w:rPr>
      <w:rFonts w:ascii="Arial" w:hAnsi="Arial" w:eastAsia="Arial" w:cs="Arial"/>
      <w:b/>
      <w:bCs/>
      <w:sz w:val="22"/>
      <w:szCs w:val="22"/>
    </w:rPr>
  </w:style>
  <w:style w:type="character" w:styleId="701">
    <w:name w:val="Heading 7 Char"/>
    <w:basedOn w:val="720"/>
    <w:link w:val="71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>
    <w:name w:val="Heading 8 Char"/>
    <w:basedOn w:val="720"/>
    <w:link w:val="718"/>
    <w:uiPriority w:val="9"/>
    <w:rPr>
      <w:rFonts w:ascii="Arial" w:hAnsi="Arial" w:eastAsia="Arial" w:cs="Arial"/>
      <w:i/>
      <w:iCs/>
      <w:sz w:val="22"/>
      <w:szCs w:val="22"/>
    </w:rPr>
  </w:style>
  <w:style w:type="character" w:styleId="703">
    <w:name w:val="Heading 9 Char"/>
    <w:basedOn w:val="720"/>
    <w:link w:val="719"/>
    <w:uiPriority w:val="9"/>
    <w:rPr>
      <w:rFonts w:ascii="Arial" w:hAnsi="Arial" w:eastAsia="Arial" w:cs="Arial"/>
      <w:i/>
      <w:iCs/>
      <w:sz w:val="21"/>
      <w:szCs w:val="21"/>
    </w:rPr>
  </w:style>
  <w:style w:type="character" w:styleId="704">
    <w:name w:val="Title Char"/>
    <w:basedOn w:val="720"/>
    <w:link w:val="733"/>
    <w:uiPriority w:val="10"/>
    <w:rPr>
      <w:sz w:val="48"/>
      <w:szCs w:val="48"/>
    </w:rPr>
  </w:style>
  <w:style w:type="character" w:styleId="705">
    <w:name w:val="Subtitle Char"/>
    <w:basedOn w:val="720"/>
    <w:link w:val="735"/>
    <w:uiPriority w:val="11"/>
    <w:rPr>
      <w:sz w:val="24"/>
      <w:szCs w:val="24"/>
    </w:rPr>
  </w:style>
  <w:style w:type="character" w:styleId="706">
    <w:name w:val="Quote Char"/>
    <w:link w:val="737"/>
    <w:uiPriority w:val="29"/>
    <w:rPr>
      <w:i/>
    </w:rPr>
  </w:style>
  <w:style w:type="character" w:styleId="707">
    <w:name w:val="Intense Quote Char"/>
    <w:link w:val="739"/>
    <w:uiPriority w:val="30"/>
    <w:rPr>
      <w:i/>
    </w:rPr>
  </w:style>
  <w:style w:type="character" w:styleId="708">
    <w:name w:val="Footnote Text Char"/>
    <w:link w:val="870"/>
    <w:uiPriority w:val="99"/>
    <w:rPr>
      <w:sz w:val="18"/>
    </w:rPr>
  </w:style>
  <w:style w:type="character" w:styleId="709">
    <w:name w:val="Endnote Text Char"/>
    <w:link w:val="873"/>
    <w:uiPriority w:val="99"/>
    <w:rPr>
      <w:sz w:val="20"/>
    </w:rPr>
  </w:style>
  <w:style w:type="paragraph" w:styleId="710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paragraph" w:styleId="711">
    <w:name w:val="Heading 1"/>
    <w:basedOn w:val="710"/>
    <w:next w:val="710"/>
    <w:link w:val="72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12">
    <w:name w:val="Heading 2"/>
    <w:basedOn w:val="710"/>
    <w:next w:val="710"/>
    <w:link w:val="72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13">
    <w:name w:val="Heading 3"/>
    <w:basedOn w:val="710"/>
    <w:next w:val="710"/>
    <w:link w:val="72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14">
    <w:name w:val="Heading 4"/>
    <w:basedOn w:val="710"/>
    <w:next w:val="710"/>
    <w:link w:val="72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5">
    <w:name w:val="Heading 5"/>
    <w:basedOn w:val="710"/>
    <w:next w:val="710"/>
    <w:link w:val="72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16">
    <w:name w:val="Heading 6"/>
    <w:basedOn w:val="710"/>
    <w:next w:val="710"/>
    <w:link w:val="72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17">
    <w:name w:val="Heading 7"/>
    <w:basedOn w:val="710"/>
    <w:next w:val="710"/>
    <w:link w:val="72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18">
    <w:name w:val="Heading 8"/>
    <w:basedOn w:val="710"/>
    <w:next w:val="710"/>
    <w:link w:val="73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19">
    <w:name w:val="Heading 9"/>
    <w:basedOn w:val="710"/>
    <w:next w:val="710"/>
    <w:link w:val="73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0" w:default="1">
    <w:name w:val="Default Paragraph Font"/>
    <w:uiPriority w:val="1"/>
    <w:semiHidden/>
    <w:unhideWhenUsed/>
  </w:style>
  <w:style w:type="table" w:styleId="7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2" w:default="1">
    <w:name w:val="No List"/>
    <w:uiPriority w:val="99"/>
    <w:semiHidden/>
    <w:unhideWhenUsed/>
  </w:style>
  <w:style w:type="character" w:styleId="723" w:customStyle="1">
    <w:name w:val="Заголовок 1 Знак"/>
    <w:basedOn w:val="720"/>
    <w:link w:val="711"/>
    <w:uiPriority w:val="9"/>
    <w:rPr>
      <w:rFonts w:ascii="Arial" w:hAnsi="Arial" w:eastAsia="Arial" w:cs="Arial"/>
      <w:sz w:val="40"/>
      <w:szCs w:val="40"/>
    </w:rPr>
  </w:style>
  <w:style w:type="character" w:styleId="724" w:customStyle="1">
    <w:name w:val="Заголовок 2 Знак"/>
    <w:basedOn w:val="720"/>
    <w:link w:val="712"/>
    <w:uiPriority w:val="9"/>
    <w:rPr>
      <w:rFonts w:ascii="Arial" w:hAnsi="Arial" w:eastAsia="Arial" w:cs="Arial"/>
      <w:sz w:val="34"/>
    </w:rPr>
  </w:style>
  <w:style w:type="character" w:styleId="725" w:customStyle="1">
    <w:name w:val="Заголовок 3 Знак"/>
    <w:basedOn w:val="720"/>
    <w:link w:val="713"/>
    <w:uiPriority w:val="9"/>
    <w:rPr>
      <w:rFonts w:ascii="Arial" w:hAnsi="Arial" w:eastAsia="Arial" w:cs="Arial"/>
      <w:sz w:val="30"/>
      <w:szCs w:val="30"/>
    </w:rPr>
  </w:style>
  <w:style w:type="character" w:styleId="726" w:customStyle="1">
    <w:name w:val="Заголовок 4 Знак"/>
    <w:basedOn w:val="720"/>
    <w:link w:val="714"/>
    <w:uiPriority w:val="9"/>
    <w:rPr>
      <w:rFonts w:ascii="Arial" w:hAnsi="Arial" w:eastAsia="Arial" w:cs="Arial"/>
      <w:b/>
      <w:bCs/>
      <w:sz w:val="26"/>
      <w:szCs w:val="26"/>
    </w:rPr>
  </w:style>
  <w:style w:type="character" w:styleId="727" w:customStyle="1">
    <w:name w:val="Заголовок 5 Знак"/>
    <w:basedOn w:val="720"/>
    <w:link w:val="715"/>
    <w:uiPriority w:val="9"/>
    <w:rPr>
      <w:rFonts w:ascii="Arial" w:hAnsi="Arial" w:eastAsia="Arial" w:cs="Arial"/>
      <w:b/>
      <w:bCs/>
      <w:sz w:val="24"/>
      <w:szCs w:val="24"/>
    </w:rPr>
  </w:style>
  <w:style w:type="character" w:styleId="728" w:customStyle="1">
    <w:name w:val="Заголовок 6 Знак"/>
    <w:basedOn w:val="720"/>
    <w:link w:val="716"/>
    <w:uiPriority w:val="9"/>
    <w:rPr>
      <w:rFonts w:ascii="Arial" w:hAnsi="Arial" w:eastAsia="Arial" w:cs="Arial"/>
      <w:b/>
      <w:bCs/>
      <w:sz w:val="22"/>
      <w:szCs w:val="22"/>
    </w:rPr>
  </w:style>
  <w:style w:type="character" w:styleId="729" w:customStyle="1">
    <w:name w:val="Заголовок 7 Знак"/>
    <w:basedOn w:val="720"/>
    <w:link w:val="71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0" w:customStyle="1">
    <w:name w:val="Заголовок 8 Знак"/>
    <w:basedOn w:val="720"/>
    <w:link w:val="718"/>
    <w:uiPriority w:val="9"/>
    <w:rPr>
      <w:rFonts w:ascii="Arial" w:hAnsi="Arial" w:eastAsia="Arial" w:cs="Arial"/>
      <w:i/>
      <w:iCs/>
      <w:sz w:val="22"/>
      <w:szCs w:val="22"/>
    </w:rPr>
  </w:style>
  <w:style w:type="character" w:styleId="731" w:customStyle="1">
    <w:name w:val="Заголовок 9 Знак"/>
    <w:basedOn w:val="720"/>
    <w:link w:val="719"/>
    <w:uiPriority w:val="9"/>
    <w:rPr>
      <w:rFonts w:ascii="Arial" w:hAnsi="Arial" w:eastAsia="Arial" w:cs="Arial"/>
      <w:i/>
      <w:iCs/>
      <w:sz w:val="21"/>
      <w:szCs w:val="21"/>
    </w:rPr>
  </w:style>
  <w:style w:type="paragraph" w:styleId="732">
    <w:name w:val="No Spacing"/>
    <w:uiPriority w:val="1"/>
    <w:qFormat/>
    <w:pPr>
      <w:spacing w:after="0" w:line="240" w:lineRule="auto"/>
    </w:pPr>
  </w:style>
  <w:style w:type="paragraph" w:styleId="733">
    <w:name w:val="Title"/>
    <w:basedOn w:val="710"/>
    <w:next w:val="710"/>
    <w:link w:val="7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4" w:customStyle="1">
    <w:name w:val="Название Знак"/>
    <w:basedOn w:val="720"/>
    <w:link w:val="733"/>
    <w:uiPriority w:val="10"/>
    <w:rPr>
      <w:sz w:val="48"/>
      <w:szCs w:val="48"/>
    </w:rPr>
  </w:style>
  <w:style w:type="paragraph" w:styleId="735">
    <w:name w:val="Subtitle"/>
    <w:basedOn w:val="710"/>
    <w:next w:val="710"/>
    <w:link w:val="736"/>
    <w:uiPriority w:val="11"/>
    <w:qFormat/>
    <w:pPr>
      <w:spacing w:before="200" w:after="200"/>
    </w:pPr>
  </w:style>
  <w:style w:type="character" w:styleId="736" w:customStyle="1">
    <w:name w:val="Подзаголовок Знак"/>
    <w:basedOn w:val="720"/>
    <w:link w:val="735"/>
    <w:uiPriority w:val="11"/>
    <w:rPr>
      <w:sz w:val="24"/>
      <w:szCs w:val="24"/>
    </w:rPr>
  </w:style>
  <w:style w:type="paragraph" w:styleId="737">
    <w:name w:val="Quote"/>
    <w:basedOn w:val="710"/>
    <w:next w:val="710"/>
    <w:link w:val="738"/>
    <w:uiPriority w:val="29"/>
    <w:qFormat/>
    <w:pPr>
      <w:ind w:left="720" w:right="720"/>
    </w:pPr>
    <w:rPr>
      <w:i/>
    </w:rPr>
  </w:style>
  <w:style w:type="character" w:styleId="738" w:customStyle="1">
    <w:name w:val="Цитата 2 Знак"/>
    <w:link w:val="737"/>
    <w:uiPriority w:val="29"/>
    <w:rPr>
      <w:i/>
    </w:rPr>
  </w:style>
  <w:style w:type="paragraph" w:styleId="739">
    <w:name w:val="Intense Quote"/>
    <w:basedOn w:val="710"/>
    <w:next w:val="710"/>
    <w:link w:val="74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0" w:customStyle="1">
    <w:name w:val="Выделенная цитата Знак"/>
    <w:link w:val="739"/>
    <w:uiPriority w:val="30"/>
    <w:rPr>
      <w:i/>
    </w:rPr>
  </w:style>
  <w:style w:type="character" w:styleId="741" w:customStyle="1">
    <w:name w:val="Header Char"/>
    <w:basedOn w:val="720"/>
    <w:uiPriority w:val="99"/>
  </w:style>
  <w:style w:type="character" w:styleId="742" w:customStyle="1">
    <w:name w:val="Footer Char"/>
    <w:basedOn w:val="720"/>
    <w:uiPriority w:val="99"/>
  </w:style>
  <w:style w:type="paragraph" w:styleId="743">
    <w:name w:val="Caption"/>
    <w:basedOn w:val="710"/>
    <w:next w:val="710"/>
    <w:link w:val="74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4" w:customStyle="1">
    <w:name w:val="Caption Char"/>
    <w:uiPriority w:val="99"/>
  </w:style>
  <w:style w:type="table" w:styleId="745" w:customStyle="1">
    <w:name w:val="Table Grid Light"/>
    <w:basedOn w:val="72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6" w:customStyle="1">
    <w:name w:val="Plain Table 1"/>
    <w:basedOn w:val="72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7" w:customStyle="1">
    <w:name w:val="Plain Table 2"/>
    <w:basedOn w:val="72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8" w:customStyle="1">
    <w:name w:val="Plain Table 3"/>
    <w:basedOn w:val="72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9" w:customStyle="1">
    <w:name w:val="Plain Table 4"/>
    <w:basedOn w:val="72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Plain Table 5"/>
    <w:basedOn w:val="72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1 Light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1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2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3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4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5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6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2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1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2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3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4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5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6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1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2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3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4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5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6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4"/>
    <w:basedOn w:val="72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3" w:customStyle="1">
    <w:name w:val="Grid Table 4 - Accent 1"/>
    <w:basedOn w:val="72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4" w:customStyle="1">
    <w:name w:val="Grid Table 4 - Accent 2"/>
    <w:basedOn w:val="72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5" w:customStyle="1">
    <w:name w:val="Grid Table 4 - Accent 3"/>
    <w:basedOn w:val="72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6" w:customStyle="1">
    <w:name w:val="Grid Table 4 - Accent 4"/>
    <w:basedOn w:val="72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7" w:customStyle="1">
    <w:name w:val="Grid Table 4 - Accent 5"/>
    <w:basedOn w:val="72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8" w:customStyle="1">
    <w:name w:val="Grid Table 4 - Accent 6"/>
    <w:basedOn w:val="72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9" w:customStyle="1">
    <w:name w:val="Grid Table 5 Dark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- Accent 1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2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3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- Accent 4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5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 - Accent 6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6 Colorful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7" w:customStyle="1">
    <w:name w:val="Grid Table 6 Colorful - Accent 1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8" w:customStyle="1">
    <w:name w:val="Grid Table 6 Colorful - Accent 2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9" w:customStyle="1">
    <w:name w:val="Grid Table 6 Colorful - Accent 3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0" w:customStyle="1">
    <w:name w:val="Grid Table 6 Colorful - Accent 4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1" w:customStyle="1">
    <w:name w:val="Grid Table 6 Colorful - Accent 5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2" w:customStyle="1">
    <w:name w:val="Grid Table 6 Colorful - Accent 6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3" w:customStyle="1">
    <w:name w:val="Grid Table 7 Colorful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7 Colorful - Accent 1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7 Colorful - Accent 2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7 Colorful - Accent 3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7 Colorful - Accent 4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7 Colorful - Accent 5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7 Colorful - Accent 6"/>
    <w:basedOn w:val="72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"/>
    <w:basedOn w:val="72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1"/>
    <w:basedOn w:val="72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2"/>
    <w:basedOn w:val="72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3"/>
    <w:basedOn w:val="72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4"/>
    <w:basedOn w:val="72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5"/>
    <w:basedOn w:val="72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6"/>
    <w:basedOn w:val="72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2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1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2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3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4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5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6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4" w:customStyle="1">
    <w:name w:val="List Table 3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1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2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3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4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5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6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1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2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3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4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5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6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5 Dark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1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2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3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4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5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6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6 Colorful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6" w:customStyle="1">
    <w:name w:val="List Table 6 Colorful - Accent 1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7" w:customStyle="1">
    <w:name w:val="List Table 6 Colorful - Accent 2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8" w:customStyle="1">
    <w:name w:val="List Table 6 Colorful - Accent 3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9" w:customStyle="1">
    <w:name w:val="List Table 6 Colorful - Accent 4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0" w:customStyle="1">
    <w:name w:val="List Table 6 Colorful - Accent 5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1" w:customStyle="1">
    <w:name w:val="List Table 6 Colorful - Accent 6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2" w:customStyle="1">
    <w:name w:val="List Table 7 Colorful"/>
    <w:basedOn w:val="72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7 Colorful - Accent 1"/>
    <w:basedOn w:val="72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7 Colorful - Accent 2"/>
    <w:basedOn w:val="72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7 Colorful - Accent 3"/>
    <w:basedOn w:val="72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st Table 7 Colorful - Accent 4"/>
    <w:basedOn w:val="72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7 Colorful - Accent 5"/>
    <w:basedOn w:val="72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7 Colorful - Accent 6"/>
    <w:basedOn w:val="72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ned - Accent"/>
    <w:basedOn w:val="72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0" w:customStyle="1">
    <w:name w:val="Lined - Accent 1"/>
    <w:basedOn w:val="72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1" w:customStyle="1">
    <w:name w:val="Lined - Accent 2"/>
    <w:basedOn w:val="72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2" w:customStyle="1">
    <w:name w:val="Lined - Accent 3"/>
    <w:basedOn w:val="72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3" w:customStyle="1">
    <w:name w:val="Lined - Accent 4"/>
    <w:basedOn w:val="72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4" w:customStyle="1">
    <w:name w:val="Lined - Accent 5"/>
    <w:basedOn w:val="72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5" w:customStyle="1">
    <w:name w:val="Lined - Accent 6"/>
    <w:basedOn w:val="72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6" w:customStyle="1">
    <w:name w:val="Bordered &amp; Lined - Accent"/>
    <w:basedOn w:val="72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7" w:customStyle="1">
    <w:name w:val="Bordered &amp; Lined - Accent 1"/>
    <w:basedOn w:val="72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8" w:customStyle="1">
    <w:name w:val="Bordered &amp; Lined - Accent 2"/>
    <w:basedOn w:val="72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9" w:customStyle="1">
    <w:name w:val="Bordered &amp; Lined - Accent 3"/>
    <w:basedOn w:val="72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0" w:customStyle="1">
    <w:name w:val="Bordered &amp; Lined - Accent 4"/>
    <w:basedOn w:val="72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1" w:customStyle="1">
    <w:name w:val="Bordered &amp; Lined - Accent 5"/>
    <w:basedOn w:val="72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2" w:customStyle="1">
    <w:name w:val="Bordered &amp; Lined - Accent 6"/>
    <w:basedOn w:val="72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3" w:customStyle="1">
    <w:name w:val="Bordered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4" w:customStyle="1">
    <w:name w:val="Bordered - Accent 1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5" w:customStyle="1">
    <w:name w:val="Bordered - Accent 2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6" w:customStyle="1">
    <w:name w:val="Bordered - Accent 3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7" w:customStyle="1">
    <w:name w:val="Bordered - Accent 4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8" w:customStyle="1">
    <w:name w:val="Bordered - Accent 5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9" w:customStyle="1">
    <w:name w:val="Bordered - Accent 6"/>
    <w:basedOn w:val="72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70">
    <w:name w:val="footnote text"/>
    <w:basedOn w:val="710"/>
    <w:link w:val="871"/>
    <w:uiPriority w:val="99"/>
    <w:semiHidden/>
    <w:unhideWhenUsed/>
    <w:pPr>
      <w:spacing w:after="40"/>
    </w:pPr>
    <w:rPr>
      <w:sz w:val="18"/>
    </w:rPr>
  </w:style>
  <w:style w:type="character" w:styleId="871" w:customStyle="1">
    <w:name w:val="Текст сноски Знак"/>
    <w:link w:val="870"/>
    <w:uiPriority w:val="99"/>
    <w:rPr>
      <w:sz w:val="18"/>
    </w:rPr>
  </w:style>
  <w:style w:type="character" w:styleId="872">
    <w:name w:val="footnote reference"/>
    <w:basedOn w:val="720"/>
    <w:uiPriority w:val="99"/>
    <w:unhideWhenUsed/>
    <w:rPr>
      <w:vertAlign w:val="superscript"/>
    </w:rPr>
  </w:style>
  <w:style w:type="paragraph" w:styleId="873">
    <w:name w:val="endnote text"/>
    <w:basedOn w:val="710"/>
    <w:link w:val="874"/>
    <w:uiPriority w:val="99"/>
    <w:semiHidden/>
    <w:unhideWhenUsed/>
    <w:rPr>
      <w:sz w:val="20"/>
    </w:rPr>
  </w:style>
  <w:style w:type="character" w:styleId="874" w:customStyle="1">
    <w:name w:val="Текст концевой сноски Знак"/>
    <w:link w:val="873"/>
    <w:uiPriority w:val="99"/>
    <w:rPr>
      <w:sz w:val="20"/>
    </w:rPr>
  </w:style>
  <w:style w:type="character" w:styleId="875">
    <w:name w:val="endnote reference"/>
    <w:basedOn w:val="720"/>
    <w:uiPriority w:val="99"/>
    <w:semiHidden/>
    <w:unhideWhenUsed/>
    <w:rPr>
      <w:vertAlign w:val="superscript"/>
    </w:rPr>
  </w:style>
  <w:style w:type="paragraph" w:styleId="876">
    <w:name w:val="toc 1"/>
    <w:basedOn w:val="710"/>
    <w:next w:val="710"/>
    <w:uiPriority w:val="39"/>
    <w:unhideWhenUsed/>
    <w:pPr>
      <w:spacing w:after="57"/>
    </w:pPr>
  </w:style>
  <w:style w:type="paragraph" w:styleId="877">
    <w:name w:val="toc 2"/>
    <w:basedOn w:val="710"/>
    <w:next w:val="710"/>
    <w:uiPriority w:val="39"/>
    <w:unhideWhenUsed/>
    <w:pPr>
      <w:ind w:left="283"/>
      <w:spacing w:after="57"/>
    </w:pPr>
  </w:style>
  <w:style w:type="paragraph" w:styleId="878">
    <w:name w:val="toc 3"/>
    <w:basedOn w:val="710"/>
    <w:next w:val="710"/>
    <w:uiPriority w:val="39"/>
    <w:unhideWhenUsed/>
    <w:pPr>
      <w:ind w:left="567"/>
      <w:spacing w:after="57"/>
    </w:pPr>
  </w:style>
  <w:style w:type="paragraph" w:styleId="879">
    <w:name w:val="toc 4"/>
    <w:basedOn w:val="710"/>
    <w:next w:val="710"/>
    <w:uiPriority w:val="39"/>
    <w:unhideWhenUsed/>
    <w:pPr>
      <w:ind w:left="850"/>
      <w:spacing w:after="57"/>
    </w:pPr>
  </w:style>
  <w:style w:type="paragraph" w:styleId="880">
    <w:name w:val="toc 5"/>
    <w:basedOn w:val="710"/>
    <w:next w:val="710"/>
    <w:uiPriority w:val="39"/>
    <w:unhideWhenUsed/>
    <w:pPr>
      <w:ind w:left="1134"/>
      <w:spacing w:after="57"/>
    </w:pPr>
  </w:style>
  <w:style w:type="paragraph" w:styleId="881">
    <w:name w:val="toc 6"/>
    <w:basedOn w:val="710"/>
    <w:next w:val="710"/>
    <w:uiPriority w:val="39"/>
    <w:unhideWhenUsed/>
    <w:pPr>
      <w:ind w:left="1417"/>
      <w:spacing w:after="57"/>
    </w:pPr>
  </w:style>
  <w:style w:type="paragraph" w:styleId="882">
    <w:name w:val="toc 7"/>
    <w:basedOn w:val="710"/>
    <w:next w:val="710"/>
    <w:uiPriority w:val="39"/>
    <w:unhideWhenUsed/>
    <w:pPr>
      <w:ind w:left="1701"/>
      <w:spacing w:after="57"/>
    </w:pPr>
  </w:style>
  <w:style w:type="paragraph" w:styleId="883">
    <w:name w:val="toc 8"/>
    <w:basedOn w:val="710"/>
    <w:next w:val="710"/>
    <w:uiPriority w:val="39"/>
    <w:unhideWhenUsed/>
    <w:pPr>
      <w:ind w:left="1984"/>
      <w:spacing w:after="57"/>
    </w:pPr>
  </w:style>
  <w:style w:type="paragraph" w:styleId="884">
    <w:name w:val="toc 9"/>
    <w:basedOn w:val="710"/>
    <w:next w:val="710"/>
    <w:uiPriority w:val="39"/>
    <w:unhideWhenUsed/>
    <w:pPr>
      <w:ind w:left="2268"/>
      <w:spacing w:after="57"/>
    </w:pPr>
  </w:style>
  <w:style w:type="paragraph" w:styleId="885">
    <w:name w:val="TOC Heading"/>
    <w:uiPriority w:val="39"/>
    <w:unhideWhenUsed/>
  </w:style>
  <w:style w:type="paragraph" w:styleId="886">
    <w:name w:val="table of figures"/>
    <w:basedOn w:val="710"/>
    <w:next w:val="710"/>
    <w:uiPriority w:val="99"/>
    <w:unhideWhenUsed/>
  </w:style>
  <w:style w:type="character" w:styleId="887">
    <w:name w:val="Hyperlink"/>
    <w:rPr>
      <w:color w:val="0000ff"/>
      <w:u w:val="single"/>
    </w:rPr>
  </w:style>
  <w:style w:type="paragraph" w:styleId="888">
    <w:name w:val="List Paragraph"/>
    <w:basedOn w:val="710"/>
    <w:uiPriority w:val="99"/>
    <w:qFormat/>
    <w:pPr>
      <w:contextualSpacing/>
      <w:ind w:left="720"/>
    </w:pPr>
  </w:style>
  <w:style w:type="paragraph" w:styleId="889">
    <w:name w:val="Balloon Text"/>
    <w:basedOn w:val="710"/>
    <w:link w:val="890"/>
    <w:uiPriority w:val="99"/>
    <w:semiHidden/>
    <w:unhideWhenUsed/>
    <w:rPr>
      <w:rFonts w:ascii="Tahoma" w:hAnsi="Tahoma" w:cs="Tahoma"/>
      <w:sz w:val="16"/>
      <w:szCs w:val="16"/>
    </w:rPr>
  </w:style>
  <w:style w:type="character" w:styleId="890" w:customStyle="1">
    <w:name w:val="Текст выноски Знак"/>
    <w:basedOn w:val="720"/>
    <w:link w:val="889"/>
    <w:uiPriority w:val="99"/>
    <w:semiHidden/>
    <w:rPr>
      <w:rFonts w:ascii="Tahoma" w:hAnsi="Tahoma" w:eastAsia="Times New Roman" w:cs="Tahoma"/>
      <w:sz w:val="16"/>
      <w:szCs w:val="16"/>
      <w:lang w:val="en-US"/>
    </w:rPr>
  </w:style>
  <w:style w:type="paragraph" w:styleId="891">
    <w:name w:val="Normal (Web)"/>
    <w:basedOn w:val="710"/>
    <w:unhideWhenUsed/>
    <w:pPr>
      <w:spacing w:before="100" w:beforeAutospacing="1" w:after="100" w:afterAutospacing="1"/>
    </w:pPr>
    <w:rPr>
      <w:lang w:val="ru-RU" w:eastAsia="ru-RU"/>
    </w:rPr>
  </w:style>
  <w:style w:type="paragraph" w:styleId="892" w:customStyle="1">
    <w:name w:val="АД_Основной текст"/>
    <w:basedOn w:val="710"/>
    <w:link w:val="893"/>
    <w:qFormat/>
    <w:pPr>
      <w:ind w:firstLine="567"/>
      <w:jc w:val="both"/>
    </w:pPr>
  </w:style>
  <w:style w:type="character" w:styleId="893" w:customStyle="1">
    <w:name w:val="АД_Основной текст Знак"/>
    <w:link w:val="892"/>
    <w:rPr>
      <w:rFonts w:ascii="Times New Roman" w:hAnsi="Times New Roman" w:eastAsia="Times New Roman" w:cs="Times New Roman"/>
      <w:sz w:val="24"/>
      <w:szCs w:val="24"/>
    </w:rPr>
  </w:style>
  <w:style w:type="paragraph" w:styleId="894">
    <w:name w:val="Header"/>
    <w:basedOn w:val="710"/>
    <w:link w:val="895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95" w:customStyle="1">
    <w:name w:val="Верхний колонтитул Знак"/>
    <w:basedOn w:val="720"/>
    <w:link w:val="894"/>
    <w:uiPriority w:val="99"/>
    <w:rPr>
      <w:rFonts w:ascii="Times New Roman" w:hAnsi="Times New Roman" w:eastAsia="Times New Roman" w:cs="Times New Roman"/>
      <w:sz w:val="24"/>
      <w:szCs w:val="24"/>
      <w:lang w:val="en-US"/>
    </w:rPr>
  </w:style>
  <w:style w:type="paragraph" w:styleId="896">
    <w:name w:val="Footer"/>
    <w:basedOn w:val="710"/>
    <w:link w:val="897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97" w:customStyle="1">
    <w:name w:val="Нижний колонтитул Знак"/>
    <w:basedOn w:val="720"/>
    <w:link w:val="896"/>
    <w:uiPriority w:val="99"/>
    <w:rPr>
      <w:rFonts w:ascii="Times New Roman" w:hAnsi="Times New Roman" w:eastAsia="Times New Roman" w:cs="Times New Roman"/>
      <w:sz w:val="24"/>
      <w:szCs w:val="24"/>
      <w:lang w:val="en-US"/>
    </w:rPr>
  </w:style>
  <w:style w:type="table" w:styleId="898" w:customStyle="1">
    <w:name w:val="Сетка таблицы191"/>
    <w:basedOn w:val="721"/>
    <w:next w:val="899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99">
    <w:name w:val="Table Grid"/>
    <w:basedOn w:val="721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0" w:customStyle="1">
    <w:name w:val="Сетка таблицы1911"/>
    <w:basedOn w:val="721"/>
    <w:next w:val="899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1" w:customStyle="1">
    <w:name w:val="Сетка таблицы1912"/>
    <w:basedOn w:val="721"/>
    <w:next w:val="899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02" w:customStyle="1">
    <w:name w:val="style94098"/>
    <w:uiPriority w:val="99"/>
    <w:pPr>
      <w:spacing w:after="0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Liberation Serif" w:hAnsi="Liberation Serif" w:eastAsia="Liberation Serif" w:cs="Liberation Serif"/>
      <w:sz w:val="18"/>
      <w:szCs w:val="18"/>
      <w:lang w:val="en-US" w:eastAsia="zh-CN"/>
    </w:rPr>
    <w:tblPr>
      <w:tblStyleRowBandSize w:val="1"/>
      <w:tblStyleColBandSize w:val="1"/>
      <w:tblInd w:w="0" w:type="dxa"/>
      <w:tblBorders>
        <w:top w:val="single" w:color="000000" w:sz="1" w:space="0"/>
        <w:left w:val="single" w:color="000000" w:sz="1" w:space="0"/>
        <w:bottom w:val="single" w:color="000000" w:sz="1" w:space="0"/>
        <w:right w:val="single" w:color="000000" w:sz="1" w:space="0"/>
        <w:insideH w:val="single" w:color="000000" w:sz="1" w:space="0"/>
        <w:insideV w:val="single" w:color="000000" w:sz="1" w:space="0"/>
      </w:tblBorders>
      <w:tblCellMar>
        <w:left w:w="25" w:type="dxa"/>
        <w:top w:w="25" w:type="dxa"/>
        <w:right w:w="25" w:type="dxa"/>
        <w:bottom w:w="25" w:type="dxa"/>
      </w:tblCellMar>
    </w:tblPr>
    <w:tcPr>
      <w:tcW w:w="0" w:type="auto"/>
    </w:tcPr>
  </w:style>
  <w:style w:type="table" w:styleId="903" w:customStyle="1">
    <w:name w:val="style77008"/>
    <w:uiPriority w:val="99"/>
    <w:pPr>
      <w:spacing w:after="0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Liberation Serif" w:hAnsi="Liberation Serif" w:eastAsia="Liberation Serif" w:cs="Liberation Serif"/>
      <w:sz w:val="18"/>
      <w:szCs w:val="18"/>
      <w:lang w:val="en-US" w:eastAsia="zh-CN"/>
    </w:rPr>
    <w:tblPr>
      <w:tblStyleRowBandSize w:val="1"/>
      <w:tblStyleColBandSize w:val="1"/>
      <w:tblInd w:w="0" w:type="dxa"/>
      <w:tblBorders>
        <w:top w:val="single" w:color="000000" w:sz="1" w:space="0"/>
        <w:left w:val="single" w:color="000000" w:sz="1" w:space="0"/>
        <w:bottom w:val="single" w:color="000000" w:sz="1" w:space="0"/>
        <w:right w:val="single" w:color="000000" w:sz="1" w:space="0"/>
        <w:insideH w:val="single" w:color="000000" w:sz="1" w:space="0"/>
        <w:insideV w:val="single" w:color="000000" w:sz="1" w:space="0"/>
      </w:tblBorders>
      <w:tblCellMar>
        <w:left w:w="25" w:type="dxa"/>
        <w:top w:w="25" w:type="dxa"/>
        <w:right w:w="25" w:type="dxa"/>
        <w:bottom w:w="25" w:type="dxa"/>
      </w:tblCellMar>
    </w:tblPr>
    <w:tcPr>
      <w:tcW w:w="0" w:type="auto"/>
    </w:tcPr>
  </w:style>
  <w:style w:type="table" w:styleId="904" w:customStyle="1">
    <w:name w:val="style61816"/>
    <w:uiPriority w:val="99"/>
    <w:pPr>
      <w:spacing w:after="0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Liberation Serif" w:hAnsi="Liberation Serif" w:eastAsia="Liberation Serif" w:cs="Liberation Serif"/>
      <w:sz w:val="18"/>
      <w:szCs w:val="18"/>
      <w:lang w:val="en-US" w:eastAsia="zh-CN"/>
    </w:rPr>
    <w:tblPr>
      <w:tblStyleRowBandSize w:val="1"/>
      <w:tblStyleColBandSize w:val="1"/>
      <w:tblInd w:w="0" w:type="dxa"/>
      <w:tblBorders>
        <w:top w:val="single" w:color="000000" w:sz="1" w:space="0"/>
        <w:left w:val="single" w:color="000000" w:sz="1" w:space="0"/>
        <w:bottom w:val="single" w:color="000000" w:sz="1" w:space="0"/>
        <w:right w:val="single" w:color="000000" w:sz="1" w:space="0"/>
        <w:insideH w:val="single" w:color="000000" w:sz="1" w:space="0"/>
        <w:insideV w:val="single" w:color="000000" w:sz="1" w:space="0"/>
      </w:tblBorders>
      <w:tblCellMar>
        <w:left w:w="25" w:type="dxa"/>
        <w:top w:w="25" w:type="dxa"/>
        <w:right w:w="25" w:type="dxa"/>
        <w:bottom w:w="25" w:type="dxa"/>
      </w:tblCellMar>
    </w:tblPr>
    <w:tcPr>
      <w:tcW w:w="0" w:type="auto"/>
    </w:tcPr>
  </w:style>
  <w:style w:type="table" w:styleId="905" w:customStyle="1">
    <w:name w:val="style64168"/>
    <w:uiPriority w:val="99"/>
    <w:pPr>
      <w:spacing w:after="0" w:line="240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Liberation Serif" w:hAnsi="Liberation Serif" w:eastAsia="Liberation Serif" w:cs="Liberation Serif"/>
      <w:sz w:val="18"/>
      <w:szCs w:val="18"/>
      <w:lang w:val="en-US" w:eastAsia="zh-CN"/>
    </w:rPr>
    <w:tblPr>
      <w:tblStyleRowBandSize w:val="1"/>
      <w:tblStyleColBandSize w:val="1"/>
      <w:tblInd w:w="0" w:type="dxa"/>
      <w:tblBorders>
        <w:top w:val="single" w:color="000000" w:sz="1" w:space="0"/>
        <w:left w:val="single" w:color="000000" w:sz="1" w:space="0"/>
        <w:bottom w:val="single" w:color="000000" w:sz="1" w:space="0"/>
        <w:right w:val="single" w:color="000000" w:sz="1" w:space="0"/>
        <w:insideH w:val="single" w:color="000000" w:sz="1" w:space="0"/>
        <w:insideV w:val="single" w:color="000000" w:sz="1" w:space="0"/>
      </w:tblBorders>
      <w:tblCellMar>
        <w:left w:w="25" w:type="dxa"/>
        <w:top w:w="25" w:type="dxa"/>
        <w:right w:w="25" w:type="dxa"/>
        <w:bottom w:w="25" w:type="dxa"/>
      </w:tblCellMar>
    </w:tblPr>
    <w:tcPr>
      <w:tcW w:w="0" w:type="auto"/>
    </w:tcPr>
  </w:style>
  <w:style w:type="numbering" w:styleId="906" w:customStyle="1">
    <w:name w:val="Стиль1"/>
    <w:uiPriority w:val="9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5F2EB7-BC82-4042-ADDD-A6AFEA74B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SPecialiST RePack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Vadim</dc:creator>
  <cp:lastModifiedBy>52.kurochkinaam</cp:lastModifiedBy>
  <cp:revision>131</cp:revision>
  <dcterms:created xsi:type="dcterms:W3CDTF">2014-03-27T04:45:00Z</dcterms:created>
  <dcterms:modified xsi:type="dcterms:W3CDTF">2026-09-23T07:20:20Z</dcterms:modified>
</cp:coreProperties>
</file>