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"ДЕТСКАЯ ИНФЕКЦИОННАЯ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262143512898514350100100120540000244. </w:t>
      </w:r>
      <w:r/>
    </w:p>
    <w:p>
      <w:r>
        <w:t xml:space="preserve">Извещение об осуществлении закупки размещено 16.09.2026 16:26 (MSK+06:00)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На поставку емкостей для сбора колюще-режущих медицинских отходов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675 185.00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Мекумянова Саргылана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13:11:15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16:27:23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370 100.00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17:20:42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08:22:05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508 300.00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- 48.61 %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370 100.00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- 45.19 %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410 000.00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- 39.28 %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508 300.00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- 24.72 %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нац.режиму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294 950.00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370 100.00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348 500.00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432 055.00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07:04:11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10:40:44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10:46:47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2023-05-10T07:34:00Z</dcterms:created>
  <dcterms:modified xsi:type="dcterms:W3CDTF">2025-02-21T13:02:16Z</dcterms:modified>
</cp:coreProperties>
</file>