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(0356500001426004182)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0356500001426004182-1-1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"УПРАВЛЕНИЕ КАПИТАЛЬНОГО СТРОИТЕЛЬСТВА ПЕРМСКОГО МУНИЦИПАЛЬНОГО ОКРУГА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263594803175359480100100370010000244.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16:27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Благоустройство территории под размещение объекта «Фельдшерский пункт п. Сухобизярка»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19:17:12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15:10:21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970 000.00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00:9C:A9:D0:38:44:5C:6D:35:98:1A:EF:D3:2A:5B:0D:6D, действителен с 29.05.2025 04:47:06 по 22.08.2026 04:47:06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08:49:21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09:23:02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09:23:23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