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b/>
          <w:bCs/>
          <w:sz w:val="24"/>
          <w:szCs w:val="24"/>
          <w:shd w:fill="auto" w:val="clear"/>
          <w:lang w:val="ru-RU" w:eastAsia="ru-RU" w:bidi="ar-SA"/>
        </w:rPr>
        <w:t>Протокол №</w:t>
      </w: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Arial" w:cs="Arial" w:ascii="Arial" w:hAnsi="Arial"/>
          <w:b/>
          <w:bCs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 w:cs="Arial" w:ascii="Arial" w:hAnsi="Arial"/>
          <w:b/>
          <w:bCs/>
          <w:sz w:val="24"/>
          <w:szCs w:val="24"/>
          <w:shd w:fill="auto" w:val="clear"/>
          <w:lang w:val="ru-RU" w:eastAsia="ru-RU" w:bidi="ar-SA"/>
        </w:rPr>
        <w:t>0744200000226005130</w:t>
      </w:r>
    </w:p>
    <w:p>
      <w:pPr>
        <w:pStyle w:val="Normal"/>
        <w:bidi w:val="0"/>
        <w:spacing w:lineRule="atLeast" w:line="0" w:before="0" w:after="0"/>
        <w:jc w:val="center"/>
        <w:rPr>
          <w:rFonts w:ascii="Times New Roman" w:hAnsi="Times New Roman" w:cs="Times New Roman"/>
          <w:sz w:val="24"/>
          <w:szCs w:val="24"/>
          <w:shd w:fill="auto" w:val="clear"/>
        </w:rPr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подведения итогов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электронного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shd w:fill="auto" w:val="clear"/>
          <w:lang w:val="ru-RU" w:eastAsia="ru-RU" w:bidi="ar-SA"/>
        </w:rPr>
        <w:t>запроса котировок</w:t>
      </w:r>
    </w:p>
    <w:tbl>
      <w:tblPr>
        <w:tblW w:w="10260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1"/>
        <w:gridCol w:w="5129"/>
      </w:tblGrid>
      <w:tr>
        <w:trPr>
          <w:trHeight w:val="100" w:hRule="atLeast"/>
        </w:trPr>
        <w:tc>
          <w:tcPr>
            <w:tcW w:w="5131" w:type="dxa"/>
            <w:tcBorders/>
          </w:tcPr>
          <w:p>
            <w:pPr>
              <w:pStyle w:val="BodyText"/>
              <w:spacing w:before="0" w:after="120"/>
              <w:rPr>
                <w:rFonts w:ascii="Times New Roman" w:hAnsi="Times New Roman" w:cs="Times New Roman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</w:rPr>
              <w:t>г. Курск</w:t>
            </w:r>
          </w:p>
        </w:tc>
        <w:tc>
          <w:tcPr>
            <w:tcW w:w="5129" w:type="dxa"/>
            <w:tcBorders/>
          </w:tcPr>
          <w:p>
            <w:pPr>
              <w:pStyle w:val="ListParagraph1"/>
              <w:widowControl w:val="false"/>
              <w:tabs>
                <w:tab w:val="clear" w:pos="720"/>
                <w:tab w:val="left" w:pos="567" w:leader="none"/>
              </w:tabs>
              <w:spacing w:lineRule="auto" w:line="240" w:before="0" w:after="0"/>
              <w:ind w:left="0" w:right="0"/>
              <w:rPr>
                <w:rFonts w:eastAsia="Times New Roman" w:cs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z w:val="24"/>
                <w:szCs w:val="24"/>
                <w:shd w:fill="auto" w:val="clear"/>
                <w:lang w:val="en-US" w:eastAsia="ru-RU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shd w:fill="auto" w:val="clear"/>
                <w:lang w:val="en-US" w:eastAsia="ru-RU"/>
              </w:rPr>
              <w:t>22.06.2026</w:t>
            </w:r>
          </w:p>
        </w:tc>
      </w:tr>
    </w:tbl>
    <w:p>
      <w:pPr>
        <w:pStyle w:val="Normal"/>
        <w:jc w:val="left"/>
        <w:rPr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b/>
          <w:bCs/>
          <w:sz w:val="24"/>
          <w:szCs w:val="24"/>
          <w:shd w:fill="auto" w:val="clear"/>
          <w:lang w:val="ru-RU" w:eastAsia="ru-RU" w:bidi="ar-SA"/>
        </w:rPr>
        <w:t>Заказчиком является: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/>
          <w:kern w:val="0"/>
          <w:sz w:val="24"/>
          <w:szCs w:val="24"/>
          <w:shd w:fill="auto" w:val="clear"/>
          <w:lang w:val="ru-RU" w:eastAsia="ru-RU" w:bidi="ar-SA"/>
        </w:rPr>
        <w:t>ОБЛАСТНОЕ БЮДЖЕТНОЕ УЧРЕЖДЕНИЕ ЗДРАВООХРАНЕНИЯ "КУРСКАЯ ОБЛАСТНАЯ МНОГОПРОФИЛЬНАЯ КЛИНИЧЕСКАЯ БОЛЬНИЦА"</w:t>
      </w:r>
    </w:p>
    <w:p>
      <w:pPr>
        <w:pStyle w:val="Normal"/>
        <w:jc w:val="left"/>
        <w:rPr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b/>
          <w:bCs/>
          <w:sz w:val="24"/>
          <w:szCs w:val="24"/>
          <w:shd w:fill="auto" w:val="clear"/>
          <w:lang w:val="ru-RU" w:eastAsia="ru-RU" w:bidi="ar-SA"/>
        </w:rPr>
        <w:t>Идентификационный</w:t>
      </w: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b/>
          <w:bCs/>
          <w:sz w:val="24"/>
          <w:szCs w:val="24"/>
          <w:shd w:fill="auto" w:val="clear"/>
          <w:lang w:val="ru-RU" w:eastAsia="ru-RU" w:bidi="ar-SA"/>
        </w:rPr>
        <w:t>код</w:t>
      </w: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b/>
          <w:bCs/>
          <w:sz w:val="24"/>
          <w:szCs w:val="24"/>
          <w:shd w:fill="auto" w:val="clear"/>
          <w:lang w:val="ru-RU" w:eastAsia="ru-RU" w:bidi="ar-SA"/>
        </w:rPr>
        <w:t>закупки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: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en-US" w:eastAsia="ru-RU" w:bidi="ar-SA"/>
        </w:rPr>
        <w:t xml:space="preserve">262463228633746320100103210012120244. </w:t>
      </w:r>
      <w:r>
        <w:rPr>
          <w:rFonts w:eastAsia="Arial"/>
          <w:sz w:val="24"/>
          <w:szCs w:val="24"/>
          <w:shd w:fill="auto" w:val="clear"/>
          <w:lang w:val="ru-RU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b/>
          <w:bCs/>
          <w:sz w:val="24"/>
          <w:szCs w:val="24"/>
          <w:shd w:fill="auto" w:val="clear"/>
          <w:lang w:val="ru-RU" w:eastAsia="ru-RU" w:bidi="ar-SA"/>
        </w:rPr>
        <w:t>Определение поставщика осуществляет: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t>ОБЛАСТНОЕ КАЗЕННОЕ УЧРЕЖДЕНИЕ "ЦЕНТР ЗАКУПОК КУРСКОЙ ОБЛАСТИ"</w:t>
      </w:r>
      <w:r>
        <w:rPr>
          <w:rFonts w:cs="Arial"/>
          <w:sz w:val="24"/>
          <w:szCs w:val="24"/>
          <w:shd w:fill="auto" w:val="clear"/>
          <w:lang w:val="ru-RU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auto" w:val="clear"/>
          <w:lang w:val="en-US" w:eastAsia="ru-RU" w:bidi="ar-SA"/>
        </w:rPr>
      </w:pP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1. Наименование предмета электронного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shd w:fill="auto" w:val="clear"/>
          <w:lang w:val="ru-RU" w:eastAsia="ru-RU" w:bidi="ar-SA"/>
        </w:rPr>
        <w:t>запроса котировок</w:t>
      </w: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>: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en-US" w:eastAsia="ru-RU" w:bidi="ar-SA"/>
        </w:rPr>
        <w:t>Поставка медицинских изделий - лейкопластырей кожных, лейкопластырей для поверхностных ран, лейкопластырей для поверхностных ран, антибактериальных.</w:t>
      </w:r>
      <w:r>
        <w:rPr>
          <w:rFonts w:cs="Arial"/>
          <w:sz w:val="24"/>
          <w:szCs w:val="24"/>
          <w:shd w:fill="auto" w:val="clear"/>
          <w:lang w:val="ru-RU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rFonts w:eastAsia="Times New Roman"/>
          <w:b/>
          <w:bCs/>
          <w:sz w:val="24"/>
          <w:szCs w:val="24"/>
          <w:shd w:fill="auto" w:val="clear"/>
          <w:lang w:val="en-US" w:eastAsia="ru-RU" w:bidi="ar-SA"/>
        </w:rPr>
        <w:t xml:space="preserve">2. Начальная (максимальная) цена контракта: </w:t>
      </w:r>
      <w:r>
        <w:rPr>
          <w:rFonts w:eastAsia="Times New Roman"/>
          <w:b w:val="false"/>
          <w:bCs/>
          <w:color w:val="000000"/>
          <w:sz w:val="24"/>
          <w:szCs w:val="24"/>
          <w:shd w:fill="auto" w:val="clear"/>
          <w:lang w:val="en-US" w:eastAsia="ru-RU" w:bidi="ar-SA"/>
        </w:rPr>
        <w:t xml:space="preserve"> 466 224.00</w:t>
      </w:r>
      <w:r>
        <w:rPr>
          <w:rFonts w:eastAsia="Times New Roman"/>
          <w:b w:val="false"/>
          <w:bCs/>
          <w:i w:val="false"/>
          <w:caps w:val="false"/>
          <w:smallCaps w:val="false"/>
          <w:color w:val="000000"/>
          <w:sz w:val="24"/>
          <w:szCs w:val="24"/>
          <w:shd w:fill="auto" w:val="clear"/>
          <w:lang w:val="en-US" w:eastAsia="ru-RU" w:bidi="ar-SA"/>
        </w:rPr>
        <w:t xml:space="preserve"> руб.</w:t>
      </w:r>
      <w:r>
        <w:rPr>
          <w:rFonts w:cs="Arial"/>
          <w:sz w:val="24"/>
          <w:szCs w:val="24"/>
          <w:shd w:fill="auto" w:val="clear"/>
          <w:lang w:val="en-US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>3.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Дата подведения итогов определения поставщика по электронному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shd w:fill="auto" w:val="clear"/>
          <w:lang w:val="ru-RU" w:eastAsia="ru-RU" w:bidi="ar-SA"/>
        </w:rPr>
        <w:t>запросу котировок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auto" w:val="clear"/>
          <w:lang w:val="en-US" w:eastAsia="ru-RU" w:bidi="ar-SA"/>
        </w:rPr>
        <w:t>22.06.2026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br/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>4.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Состав комиссии по осуществлению закупок. </w:t>
        <w:br/>
        <w:t>На заседании комиссии по осуществлению закупок, при подведении итогов определения поставщика присутствовали: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06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5032"/>
      </w:tblGrid>
      <w:tr>
        <w:trPr/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Каменева Татьяна Ивановна</w:t>
            </w:r>
          </w:p>
        </w:tc>
      </w:tr>
      <w:tr>
        <w:trPr/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Тимошенко Ирина Сергеевна</w:t>
            </w:r>
          </w:p>
        </w:tc>
      </w:tr>
      <w:tr>
        <w:trPr/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Локтионов Алексей Леонидович</w:t>
            </w:r>
          </w:p>
        </w:tc>
      </w:tr>
      <w:tr>
        <w:trPr/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Меркулова Нина Алексеевна</w:t>
            </w:r>
          </w:p>
        </w:tc>
      </w:tr>
      <w:tr>
        <w:trPr/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Рындина Ольга Валентиновна</w:t>
            </w:r>
          </w:p>
        </w:tc>
      </w:tr>
      <w:tr>
        <w:trPr/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</w:t>
            </w:r>
          </w:p>
        </w:tc>
        <w:tc>
          <w:tcPr>
            <w:tcW w:w="503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Головина Лилия Сергеевна</w:t>
            </w:r>
          </w:p>
        </w:tc>
      </w:tr>
    </w:tbl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>5</w:t>
      </w:r>
      <w:r>
        <w:rPr>
          <w:rFonts w:cs="Times New Roman"/>
          <w:b/>
          <w:bCs/>
          <w:sz w:val="24"/>
          <w:szCs w:val="24"/>
          <w:shd w:fill="auto" w:val="clear"/>
          <w:lang w:val="ru-RU" w:eastAsia="ru-RU" w:bidi="ar-SA"/>
        </w:rPr>
        <w:t>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По окончании срока подачи заявок на участие в закупке 19</w:t>
      </w:r>
      <w:r>
        <w:rPr>
          <w:rFonts w:eastAsia="Times New Roman" w:cs="Times New Roman"/>
          <w:sz w:val="24"/>
          <w:szCs w:val="24"/>
          <w:shd w:fill="auto" w:val="clear"/>
          <w:lang w:val="ru-RU" w:eastAsia="ru-RU" w:bidi="ar-SA"/>
        </w:rPr>
        <w:t>.06.2026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t>08:00</w:t>
      </w:r>
      <w:r>
        <w:rPr>
          <w:rFonts w:eastAsia="Times New Roman" w:cs="Times New Roman"/>
          <w:sz w:val="24"/>
          <w:szCs w:val="24"/>
          <w:shd w:fill="auto" w:val="clear"/>
          <w:lang w:val="ru-RU" w:eastAsia="ru-RU" w:bidi="ar-SA"/>
        </w:rPr>
        <w:t xml:space="preserve"> ч. </w:t>
      </w:r>
      <w:r>
        <w:rPr>
          <w:sz w:val="24"/>
          <w:szCs w:val="24"/>
          <w:shd w:fill="auto" w:val="clear"/>
          <w:lang w:val="ru-RU" w:eastAsia="ru-RU" w:bidi="ar-SA"/>
        </w:rPr>
        <w:t>было подано 5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t xml:space="preserve"> заявок</w:t>
      </w:r>
      <w:r>
        <w:rPr>
          <w:rFonts w:eastAsia="Times New Roman" w:cs="Times New Roman"/>
          <w:sz w:val="24"/>
          <w:szCs w:val="24"/>
          <w:shd w:fill="auto" w:val="clear"/>
          <w:lang w:val="ru-RU" w:eastAsia="ru-RU" w:bidi="ar-SA"/>
        </w:rPr>
        <w:t>.</w:t>
      </w:r>
    </w:p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>6</w:t>
      </w:r>
      <w:r>
        <w:rPr>
          <w:rFonts w:cs="Times New Roman"/>
          <w:b/>
          <w:bCs/>
          <w:sz w:val="24"/>
          <w:szCs w:val="24"/>
          <w:shd w:fill="auto" w:val="clear"/>
          <w:lang w:val="ru-RU" w:eastAsia="ru-RU" w:bidi="ar-SA"/>
        </w:rPr>
        <w:t>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shd w:fill="auto" w:val="clear"/>
          <w:lang w:val="ru-RU" w:eastAsia="ru-RU" w:bidi="ar-SA"/>
        </w:rPr>
        <w:t>Комиссия по осуществлению закупок рассмотрела в соответствии со ст. 50 Федерального закона № 44-ФЗ    заявки на участие в закупке, информацию и документы на соответствие извещению об осуществлении закупки и приняла следующие решения: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313" w:type="dxa"/>
        <w:jc w:val="left"/>
        <w:tblInd w:w="1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77"/>
        <w:gridCol w:w="2473"/>
        <w:gridCol w:w="4763"/>
      </w:tblGrid>
      <w:tr>
        <w:trPr/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Решение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ru-RU" w:eastAsia="ru-RU" w:bidi="ar-SA"/>
              </w:rPr>
              <w:t>Основание решения</w:t>
            </w:r>
          </w:p>
        </w:tc>
      </w:tr>
      <w:tr>
        <w:trPr/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center"/>
              <w:rPr>
                <w:b w:val="false"/>
                <w:sz w:val="24"/>
                <w:szCs w:val="24"/>
                <w:shd w:fill="auto" w:val="clear"/>
                <w:lang w:val="en-US"/>
              </w:rPr>
            </w:pP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exact" w:line="240" w:before="0" w:after="0"/>
              <w:jc w:val="center"/>
              <w:rPr>
                <w:b w:val="false"/>
                <w:sz w:val="24"/>
                <w:szCs w:val="24"/>
                <w:shd w:fill="auto" w:val="clear"/>
                <w:lang w:val="en-US"/>
              </w:rPr>
            </w:pP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-</w:t>
            </w:r>
          </w:p>
        </w:tc>
      </w:tr>
      <w:tr>
        <w:trPr/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center"/>
              <w:rPr>
                <w:b w:val="false"/>
                <w:sz w:val="24"/>
                <w:szCs w:val="24"/>
                <w:shd w:fill="auto" w:val="clear"/>
                <w:lang w:val="en-US"/>
              </w:rPr>
            </w:pP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exact" w:line="240" w:before="0" w:after="0"/>
              <w:jc w:val="center"/>
              <w:rPr>
                <w:b w:val="false"/>
                <w:sz w:val="24"/>
                <w:szCs w:val="24"/>
                <w:shd w:fill="auto" w:val="clear"/>
                <w:lang w:val="en-US"/>
              </w:rPr>
            </w:pP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-</w:t>
            </w:r>
          </w:p>
        </w:tc>
      </w:tr>
      <w:tr>
        <w:trPr/>
        <w:tc>
          <w:tcPr>
            <w:tcW w:w="30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center"/>
              <w:rPr/>
            </w:pPr>
            <w:r>
              <w:rPr>
                <w:sz w:val="24"/>
                <w:szCs w:val="24"/>
                <w:lang w:val="ru-RU"/>
              </w:rPr>
              <w:t>Не с</w:t>
            </w:r>
            <w:r>
              <w:rPr>
                <w:sz w:val="24"/>
                <w:szCs w:val="24"/>
              </w:rPr>
              <w:t>оответствует требованиям, установленным в извещении об осуществлении закупки</w:t>
            </w:r>
          </w:p>
        </w:tc>
        <w:tc>
          <w:tcPr>
            <w:tcW w:w="4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Style w:val="Strong"/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val="ru-RU" w:eastAsia="ar-SA" w:bidi="ar-SA"/>
              </w:rPr>
              <w:t>пункт 4 часть 12 статья 48 Федерального закона  от 5 апреля 2013г. N44-ФЗ "О контрактной системе в сфере закупок товаров, работ, услуг для обеспечения государственных и муниципальных нужд"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val="ru-RU" w:eastAsia="ar-SA" w:bidi="ar-SA"/>
              </w:rPr>
              <w:t xml:space="preserve">(далее -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Закона № 44-ФЗ)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  <w:shd w:fill="auto" w:val="clear"/>
                <w:lang w:val="ru-RU" w:eastAsia="ru-RU" w:bidi="ar-SA"/>
              </w:rPr>
              <w:t xml:space="preserve"> -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«предусмотренных 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"/document/70353464/entry/14411"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подп."а" п.1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(за исключением случая, предусмотренного 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"/document/70353464/entry/48125"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п.5 ч.12 ст.48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Закона N44-ФЗ),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"/document/70353464/entry/14421"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bookmarkStart w:id="0" w:name="ext-gen56101131"/>
            <w:bookmarkEnd w:id="0"/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подп."а" п.2 ч.4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,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"/document/70353464/entry/14511"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подп."а" п.1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(за исключением случая, предусмотренного 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"/document/70353464/entry/48125"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п. 5 ч. 12 ст. 48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Закона N 44-ФЗ),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"/document/70353464/entry/1452"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п.2 ч.5 ст.14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Закона N 44-ФЗ». </w:t>
            </w:r>
          </w:p>
          <w:p>
            <w:pPr>
              <w:pStyle w:val="Normal"/>
              <w:widowControl w:val="false"/>
              <w:snapToGrid w:val="false"/>
              <w:spacing w:lineRule="exact" w:line="240" w:before="0" w:after="0"/>
              <w:jc w:val="center"/>
              <w:rPr/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  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Заявка участника признается не соответствующей требованиям, установленным извещением об осуществлении закупки (применен национальный режим по ст. 14 Закона № 44-ФЗ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- 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single"/>
                <w:shd w:fill="auto" w:val="clear"/>
                <w:em w:val="none"/>
                <w:lang w:val="ru-RU" w:eastAsia="ar-SA" w:bidi="ar-SA"/>
              </w:rPr>
              <w:t>у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single"/>
                <w:shd w:fill="auto" w:val="clear"/>
                <w:em w:val="none"/>
                <w:lang w:val="ru-RU" w:eastAsia="ar-SA" w:bidi="ar-SA"/>
              </w:rPr>
              <w:t>становлено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о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single"/>
                <w:shd w:fill="auto" w:val="clear"/>
                <w:em w:val="none"/>
                <w:lang w:val="ru-RU" w:eastAsia="ar-SA" w:bidi="ar-SA"/>
              </w:rPr>
              <w:t xml:space="preserve">граничение закупок товаров, происходящих из иностранных государств, выполняемых работ, оказываемых услуг иностранными лицами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>на основании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п.1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>)</w:t>
            </w:r>
            <w:r>
              <w:rPr>
                <w:rStyle w:val="Strong"/>
                <w:rFonts w:eastAsia="Times New Roman" w:cs="Times New Roman" w:ascii="Times New Roman" w:hAnsi="Times New Roman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и  прилагаемому к извещению файлу   «Требования к содержанию, составу заявки на участие в закупке инструкция по ее заполнению»  в  разделе  3 пункт 3.1.4 указано,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ru-RU" w:bidi="ar-SA"/>
              </w:rPr>
              <w:t>какие информация и документы подтверждают страну происхождения товара.</w:t>
            </w: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-</w:t>
            </w:r>
          </w:p>
        </w:tc>
      </w:tr>
      <w:tr>
        <w:trPr/>
        <w:tc>
          <w:tcPr>
            <w:tcW w:w="30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center"/>
              <w:rPr/>
            </w:pPr>
            <w:r>
              <w:rPr>
                <w:sz w:val="24"/>
                <w:szCs w:val="24"/>
                <w:lang w:val="ru-RU"/>
              </w:rPr>
              <w:t>Не с</w:t>
            </w:r>
            <w:r>
              <w:rPr>
                <w:sz w:val="24"/>
                <w:szCs w:val="24"/>
              </w:rPr>
              <w:t>оответствует требованиям, установленным в извещении об осуществлении закупки</w:t>
            </w:r>
          </w:p>
        </w:tc>
        <w:tc>
          <w:tcPr>
            <w:tcW w:w="4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Style w:val="Strong"/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val="ru-RU" w:eastAsia="ar-SA" w:bidi="ar-SA"/>
              </w:rPr>
              <w:t>пункт 4 часть 12 статья 48 Федерального закона  от 5 апреля 2013г. N44-ФЗ "О контрактной системе в сфере закупок товаров, работ, услуг для обеспечения государственных и муниципальных нужд"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val="ru-RU" w:eastAsia="ar-SA" w:bidi="ar-SA"/>
              </w:rPr>
              <w:t xml:space="preserve">(далее -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Закона № 44-ФЗ)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  <w:shd w:fill="auto" w:val="clear"/>
                <w:lang w:val="ru-RU" w:eastAsia="ru-RU" w:bidi="ar-SA"/>
              </w:rPr>
              <w:t xml:space="preserve"> -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«предусмотренных 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"/document/70353464/entry/14411"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подп."а" п.1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(за исключением случая, предусмотренного 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"/document/70353464/entry/48125"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п.5 ч.12 ст.48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Закона N44-ФЗ),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"/document/70353464/entry/14421"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bookmarkStart w:id="1" w:name="ext-gen56101131_Копия_1"/>
            <w:bookmarkEnd w:id="1"/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подп."а" п.2 ч.4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,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"/document/70353464/entry/14511"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подп."а" п.1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(за исключением случая, предусмотренного 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"/document/70353464/entry/48125"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п. 5 ч. 12 ст. 48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Закона N 44-ФЗ),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"/document/70353464/entry/1452"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п.2 ч.5 ст.14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Закона N 44-ФЗ». </w:t>
            </w:r>
          </w:p>
          <w:p>
            <w:pPr>
              <w:pStyle w:val="Normal"/>
              <w:widowControl w:val="false"/>
              <w:snapToGrid w:val="false"/>
              <w:spacing w:lineRule="exact" w:line="240" w:before="0" w:after="0"/>
              <w:jc w:val="center"/>
              <w:rPr/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  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Заявка участника признается не соответствующей требованиям, установленным извещением об осуществлении закупки (применен национальный режим по ст. 14 Закона № 44-ФЗ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- 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single"/>
                <w:shd w:fill="auto" w:val="clear"/>
                <w:em w:val="none"/>
                <w:lang w:val="ru-RU" w:eastAsia="ar-SA" w:bidi="ar-SA"/>
              </w:rPr>
              <w:t>у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single"/>
                <w:shd w:fill="auto" w:val="clear"/>
                <w:em w:val="none"/>
                <w:lang w:val="ru-RU" w:eastAsia="ar-SA" w:bidi="ar-SA"/>
              </w:rPr>
              <w:t>становлено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о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single"/>
                <w:shd w:fill="auto" w:val="clear"/>
                <w:em w:val="none"/>
                <w:lang w:val="ru-RU" w:eastAsia="ar-SA" w:bidi="ar-SA"/>
              </w:rPr>
              <w:t xml:space="preserve">граничение закупок товаров, происходящих из иностранных государств, выполняемых работ, оказываемых услуг иностранными лицами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>на основании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п.1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>)</w:t>
            </w:r>
            <w:r>
              <w:rPr>
                <w:rStyle w:val="Strong"/>
                <w:rFonts w:eastAsia="Times New Roman" w:cs="Times New Roman" w:ascii="Times New Roman" w:hAnsi="Times New Roman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и  прилагаемому к извещению файлу   «Требования к содержанию, составу заявки на участие в закупке инструкция по ее заполнению»  в  разделе  3 пункт 3.1.4 указано,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ru-RU" w:bidi="ar-SA"/>
              </w:rPr>
              <w:t>какие информация и документы подтверждают страну происхождения товара.</w:t>
            </w: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-</w:t>
            </w:r>
          </w:p>
        </w:tc>
      </w:tr>
      <w:tr>
        <w:trPr/>
        <w:tc>
          <w:tcPr>
            <w:tcW w:w="30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center"/>
              <w:rPr/>
            </w:pPr>
            <w:r>
              <w:rPr>
                <w:sz w:val="24"/>
                <w:szCs w:val="24"/>
                <w:lang w:val="ru-RU"/>
              </w:rPr>
              <w:t>Не с</w:t>
            </w:r>
            <w:r>
              <w:rPr>
                <w:sz w:val="24"/>
                <w:szCs w:val="24"/>
              </w:rPr>
              <w:t>оответствует требованиям, установленным в извещении об осуществлении закупки</w:t>
            </w:r>
          </w:p>
        </w:tc>
        <w:tc>
          <w:tcPr>
            <w:tcW w:w="4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Style w:val="Strong"/>
                <w:rFonts w:ascii="Times New Roman" w:hAnsi="Times New Roman" w:eastAsia="Times New Roman" w:cs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</w:pPr>
            <w:r>
              <w:rPr>
                <w:rStyle w:val="Strong"/>
                <w:rFonts w:eastAsia="Times New Roman" w:cs="Times New Roman" w:ascii="Times New Roman" w:hAnsi="Times New Roman"/>
                <w:color w:val="000000"/>
                <w:sz w:val="24"/>
                <w:szCs w:val="24"/>
                <w:shd w:fill="auto" w:val="clear"/>
                <w:lang w:val="ru-RU" w:eastAsia="ar-SA" w:bidi="ar-SA"/>
              </w:rPr>
              <w:t>пункт 4 часть 12 статья 48 Федерального закона  от 5 апреля 2013г. N44-ФЗ "О контрактной системе в сфере закупок товаров, работ, услуг для обеспечения государственных и муниципальных нужд"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shd w:fill="auto" w:val="clear"/>
                <w:lang w:val="ru-RU" w:eastAsia="ar-SA" w:bidi="ar-SA"/>
              </w:rPr>
              <w:t xml:space="preserve">(далее -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Закона № 44-ФЗ)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  <w:shd w:fill="auto" w:val="clear"/>
                <w:lang w:val="ru-RU" w:eastAsia="ru-RU" w:bidi="ar-SA"/>
              </w:rPr>
              <w:t xml:space="preserve"> -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«предусмотренных 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"/document/70353464/entry/14411"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подп."а" п.1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(за исключением случая, предусмотренного 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"/document/70353464/entry/48125"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п.5 ч.12 ст.48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Закона N44-ФЗ),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"/document/70353464/entry/14421"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bookmarkStart w:id="2" w:name="ext-gen56101131_Копия_2"/>
            <w:bookmarkEnd w:id="2"/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подп."а" п.2 ч.4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,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"/document/70353464/entry/14511"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подп."а" п.1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(за исключением случая, предусмотренного 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"/document/70353464/entry/48125"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п. 5 ч. 12 ст. 48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Закона N 44-ФЗ),</w:t>
            </w:r>
            <w:r>
              <w:fldChar w:fldCharType="begin"/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instrText xml:space="preserve"> HYPERLINK "https://internet.garant.ru/" \l "/document/70353464/entry/1452"</w:instrTex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separate"/>
            </w:r>
            <w:r>
              <w:rPr>
                <w:rStyle w:val="Hyperlink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>п.2 ч.5 ст.14</w:t>
            </w:r>
            <w:r>
              <w:rPr>
                <w:rStyle w:val="Hyperlink"/>
                <w:smallCaps w:val="false"/>
                <w:caps w:val="false"/>
                <w:outline w:val="false"/>
                <w:dstrike w:val="false"/>
                <w:strike w:val="false"/>
                <w:sz w:val="24"/>
                <w:spacing w:val="0"/>
                <w:i w:val="false"/>
                <w:shadow w:val="false"/>
                <w:u w:val="none"/>
                <w:b w:val="false"/>
                <w:shd w:fill="auto" w:val="clear"/>
                <w:szCs w:val="24"/>
                <w:bCs w:val="false"/>
                <w:em w:val="none"/>
                <w:rFonts w:eastAsia="Times New Roman" w:cs="Times New Roman" w:ascii="Times New Roman" w:hAnsi="Times New Roman"/>
                <w:color w:val="000000"/>
                <w:lang w:val="ru-RU" w:eastAsia="ar-SA" w:bidi="ar-SA"/>
              </w:rPr>
              <w:fldChar w:fldCharType="end"/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shd w:fill="auto" w:val="clear"/>
                <w:em w:val="none"/>
                <w:lang w:val="ru-RU" w:eastAsia="ar-SA" w:bidi="ar-SA"/>
              </w:rPr>
              <w:t xml:space="preserve"> Закона N 44-ФЗ». </w:t>
            </w:r>
          </w:p>
          <w:p>
            <w:pPr>
              <w:pStyle w:val="Normal"/>
              <w:widowControl w:val="false"/>
              <w:snapToGrid w:val="false"/>
              <w:spacing w:lineRule="exact" w:line="240" w:before="0" w:after="0"/>
              <w:jc w:val="center"/>
              <w:rPr/>
            </w:pP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  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Заявка участника признается не соответствующей требованиям, установленным извещением об осуществлении закупки (применен национальный режим по ст. 14 Закона № 44-ФЗ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- 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single"/>
                <w:shd w:fill="auto" w:val="clear"/>
                <w:em w:val="none"/>
                <w:lang w:val="ru-RU" w:eastAsia="ar-SA" w:bidi="ar-SA"/>
              </w:rPr>
              <w:t>у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single"/>
                <w:shd w:fill="auto" w:val="clear"/>
                <w:em w:val="none"/>
                <w:lang w:val="ru-RU" w:eastAsia="ar-SA" w:bidi="ar-SA"/>
              </w:rPr>
              <w:t>становлено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о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single"/>
                <w:shd w:fill="auto" w:val="clear"/>
                <w:em w:val="none"/>
                <w:lang w:val="ru-RU" w:eastAsia="ar-SA" w:bidi="ar-SA"/>
              </w:rPr>
              <w:t xml:space="preserve">граничение закупок товаров, происходящих из иностранных государств, выполняемых работ, оказываемых услуг иностранными лицами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>на основании</w:t>
            </w:r>
            <w:r>
              <w:rPr>
                <w:rStyle w:val="Strong"/>
                <w:rFonts w:eastAsia="PT Serif;serif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п.1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>)</w:t>
            </w:r>
            <w:r>
              <w:rPr>
                <w:rStyle w:val="Strong"/>
                <w:rFonts w:eastAsia="Times New Roman" w:cs="Times New Roman" w:ascii="Times New Roman" w:hAnsi="Times New Roman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ar-SA" w:bidi="ar-SA"/>
              </w:rPr>
              <w:t xml:space="preserve"> и  прилагаемому к извещению файлу   «Требования к содержанию, составу заявки на участие в закупке инструкция по ее заполнению»  в  разделе  3 пункт 3.1.4 указано, </w:t>
            </w:r>
            <w:r>
              <w:rPr>
                <w:rStyle w:val="Strong"/>
                <w:rFonts w:eastAsia="Times New Roman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0"/>
                <w:sz w:val="24"/>
                <w:szCs w:val="24"/>
                <w:highlight w:val="white"/>
                <w:u w:val="none"/>
                <w:shd w:fill="auto" w:val="clear"/>
                <w:em w:val="none"/>
                <w:lang w:val="ru-RU" w:eastAsia="ru-RU" w:bidi="ar-SA"/>
              </w:rPr>
              <w:t>какие информация и документы подтверждают страну происхождения товара.</w:t>
            </w: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-</w:t>
            </w:r>
          </w:p>
        </w:tc>
      </w:tr>
    </w:tbl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  <w:shd w:fill="auto" w:val="clear"/>
          <w:lang w:val="ru-RU" w:eastAsia="ru-RU" w:bidi="ar-SA"/>
        </w:rPr>
        <w:t>Сведения о решении каждого члена комиссии по осуществлению закупок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>:</w:t>
      </w:r>
      <w:r>
        <w:rPr>
          <w:rFonts w:eastAsia="Arial"/>
          <w:sz w:val="24"/>
          <w:szCs w:val="24"/>
          <w:shd w:fill="auto" w:val="clear"/>
          <w:lang w:val="ru-RU" w:eastAsia="ru-RU" w:bidi="ar-SA"/>
        </w:rPr>
        <w:t xml:space="preserve"> </w:t>
        <w:br/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3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ru-RU" w:eastAsia="ru-RU" w:bidi="ar-SA"/>
              </w:rPr>
              <w:t>Заявка 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4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Каменева Татьяна Ивановна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Тимошенко Ирина Сергеевна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Локтионов Алексей Леонидович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Меркулова Нина Алексеевна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Рындина Ольга Валентиновна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Головина Лилия Сергеевна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widowControl w:val="false"/>
        <w:bidi w:val="0"/>
        <w:spacing w:before="0" w:after="0"/>
        <w:ind w:firstLine="567" w:right="0"/>
        <w:jc w:val="both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widowControl w:val="false"/>
        <w:bidi w:val="0"/>
        <w:spacing w:before="0" w:after="0"/>
        <w:ind w:firstLine="567" w:right="0"/>
        <w:jc w:val="both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tbl>
      <w:tblPr>
        <w:tblW w:w="102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3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Заявка 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2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Каменева Татьяна Ивановна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Тимошенко Ирина Сергеевна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Локтионов Алексей Леонидович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Меркулова Нина Алексеевна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Рындина Ольга Валентиновна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Головина Лилия Сергеевна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widowControl w:val="false"/>
        <w:bidi w:val="0"/>
        <w:spacing w:before="0" w:after="0"/>
        <w:ind w:firstLine="567" w:right="0"/>
        <w:jc w:val="both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widowControl w:val="false"/>
        <w:bidi w:val="0"/>
        <w:spacing w:before="0" w:after="0"/>
        <w:ind w:right="0"/>
        <w:jc w:val="both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tbl>
      <w:tblPr>
        <w:tblW w:w="102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3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Заявка 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5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Каменева Татьяна Ивановна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Тимошенко Ирина Сергеевна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Локтионов Алексей Леонидович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Меркулова Нина Алексеевна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Рындина Ольга Валентиновна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Головина Лилия Сергеевна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</w:tbl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ar-SA"/>
        </w:rPr>
        <w:t xml:space="preserve">Заявка Участника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с идентификационным номером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ar-SA"/>
        </w:rPr>
        <w:t>№</w:t>
      </w:r>
      <w:r>
        <w:rPr>
          <w:rStyle w:val="Strong"/>
          <w:rFonts w:eastAsia="Liberation Serif;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en-US"/>
        </w:rPr>
        <w:t xml:space="preserve">5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ar-SA"/>
        </w:rPr>
        <w:t xml:space="preserve">отклонена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в соответствии с </w:t>
      </w:r>
      <w:r>
        <w:rPr>
          <w:rStyle w:val="Strong"/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val="ru-RU" w:eastAsia="ar-SA" w:bidi="ar-SA"/>
        </w:rPr>
        <w:t xml:space="preserve"> пунктом 4 частью 12 статьи 48 Федерального закона  от 5 апреля 2013г. N44-ФЗ "О контрактной системе в сфере закупок товаров, работ, услуг для обеспечения государственных и муниципальных нужд"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eastAsia="ar-SA" w:bidi="ar-SA"/>
        </w:rPr>
        <w:t xml:space="preserve">(далее -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Закона № 44-ФЗ)</w:t>
      </w: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  <w:shd w:fill="auto" w:val="clear"/>
          <w:lang w:val="ru-RU" w:eastAsia="ru-RU" w:bidi="ar-SA"/>
        </w:rPr>
        <w:t xml:space="preserve"> -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«предусмотренных 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"/document/70353464/entry/14411"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подп."а" п.1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(за исключением случая, предусмотренного 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"/document/70353464/entry/48125"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п.5 ч.12 ст.48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Закона N44-ФЗ),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"/document/70353464/entry/14421"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bookmarkStart w:id="3" w:name="ext-gen56101111"/>
      <w:bookmarkEnd w:id="3"/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подп."а" п.2 ч.4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,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"/document/70353464/entry/14511"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подп."а" п.1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(за исключением случая, предусмотренного 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"/document/70353464/entry/48125"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п. 5 ч. 12 ст. 48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Закона N 44-ФЗ),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"/document/70353464/entry/1452"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п.2 ч.5 ст.14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Закона N 44-ФЗ». </w:t>
      </w:r>
    </w:p>
    <w:p>
      <w:pPr>
        <w:pStyle w:val="Normal"/>
        <w:jc w:val="left"/>
        <w:rPr>
          <w:rStyle w:val="Strong"/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Заявка участника признается не соответствующей требованиям, установленным извещением об осуществлении закупки (применен национальный режим по ст. 14 Закона № 44-ФЗ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- </w:t>
      </w:r>
      <w:r>
        <w:rPr>
          <w:rStyle w:val="Strong"/>
          <w:rFonts w:eastAsia="PT Serif;serif" w:cs="Times New Roman" w:ascii="Times New Roman" w:hAnsi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single"/>
          <w:shd w:fill="auto" w:val="clear"/>
          <w:em w:val="none"/>
          <w:lang w:eastAsia="ar-SA"/>
        </w:rPr>
        <w:t>установлено</w:t>
      </w:r>
      <w:r>
        <w:rPr>
          <w:rStyle w:val="Strong"/>
          <w:rFonts w:eastAsia="PT Serif;serif" w:cs="Times New Roman" w:ascii="Times New Roman" w:hAnsi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о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single"/>
          <w:shd w:fill="auto" w:val="clear"/>
          <w:em w:val="none"/>
          <w:lang w:eastAsia="ar-SA"/>
        </w:rPr>
        <w:t xml:space="preserve">граничение закупок товаров, происходящих из иностранных государств, выполняемых работ, оказываемых услуг иностранными лицами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>на основании</w:t>
      </w:r>
      <w:r>
        <w:rPr>
          <w:rStyle w:val="Strong"/>
          <w:rFonts w:eastAsia="PT Serif;serif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п.1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>
        <w:rPr>
          <w:rStyle w:val="Strong"/>
          <w:rFonts w:eastAsia="Times New Roman" w:cs="Times New Roman" w:ascii="Times New Roman" w:hAnsi="Times New Roman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>)</w:t>
      </w:r>
      <w:r>
        <w:rPr>
          <w:rStyle w:val="Strong"/>
          <w:rFonts w:eastAsia="Times New Roman" w:cs="Times New Roman" w:ascii="Times New Roman" w:hAnsi="Times New Roman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и  р.3 п. 3.1.4 «Требований к содержанию, составу заявки на участие в закупке инструкция по ее заполнению»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>.</w:t>
      </w:r>
    </w:p>
    <w:p>
      <w:pPr>
        <w:pStyle w:val="Normal"/>
        <w:widowControl w:val="false"/>
        <w:jc w:val="both"/>
        <w:rPr>
          <w:rStyle w:val="Strong"/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ab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  <w:t>Участник закупки указал в заявке наименование страны происхождения товара, к поставке предлагается иностранный товар.</w:t>
      </w:r>
    </w:p>
    <w:p>
      <w:pPr>
        <w:pStyle w:val="Normal"/>
        <w:widowControl w:val="false"/>
        <w:bidi w:val="0"/>
        <w:spacing w:before="0" w:after="0"/>
        <w:ind w:firstLine="567" w:right="0"/>
        <w:jc w:val="left"/>
        <w:rPr>
          <w:rFonts w:cs="Times New Roman"/>
          <w:b/>
          <w:sz w:val="24"/>
          <w:szCs w:val="24"/>
          <w:lang w:val="ru-RU" w:eastAsia="ru-RU" w:bidi="ar-SA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  <w:t xml:space="preserve">         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  <w:t>В соответствии с  подп. а) п.2 ч.4 ст.14  Закона № 44-ФЗ определено следующее: все заявки, содержащие предложения о поставке иностранного товара, отклоняются, если на участие в закупке подана и по результатам рассмотрения признана соответствующей требованиям извещения, заявка, содержащая предложение о поставке российского товара.</w:t>
      </w:r>
    </w:p>
    <w:tbl>
      <w:tblPr>
        <w:tblW w:w="102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3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Заявка №3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Каменева Татьяна Ивановна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Тимошенко Ирина Сергеевна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Локтионов Алексей Леонидович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Меркулова Нина Алексеевна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Рындина Ольга Валентиновна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Головина Лилия Сергеевна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ar-SA"/>
        </w:rPr>
        <w:t xml:space="preserve">Заявка Участника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с идентификационным номером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ar-SA"/>
        </w:rPr>
        <w:t>№</w:t>
      </w:r>
      <w:r>
        <w:rPr>
          <w:rStyle w:val="Strong"/>
          <w:rFonts w:eastAsia="Liberation Serif;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en-US"/>
        </w:rPr>
        <w:t xml:space="preserve">3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val="ru-RU" w:eastAsia="ru-RU" w:bidi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ar-SA"/>
        </w:rPr>
        <w:t xml:space="preserve">отклонена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в соответствии с </w:t>
      </w:r>
      <w:r>
        <w:rPr>
          <w:rStyle w:val="Strong"/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val="ru-RU" w:eastAsia="ar-SA" w:bidi="ar-SA"/>
        </w:rPr>
        <w:t xml:space="preserve"> пунктом 4 частью 12 статьи 48 Федерального закона  от 5 апреля 2013г. N44-ФЗ "О контрактной системе в сфере закупок товаров, работ, услуг для обеспечения государственных и муниципальных нужд"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eastAsia="ar-SA" w:bidi="ar-SA"/>
        </w:rPr>
        <w:t xml:space="preserve">(далее -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Закона № 44-ФЗ)</w:t>
      </w: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  <w:shd w:fill="auto" w:val="clear"/>
          <w:lang w:val="ru-RU" w:eastAsia="ru-RU" w:bidi="ar-SA"/>
        </w:rPr>
        <w:t xml:space="preserve"> -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«предусмотренных 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"/document/70353464/entry/14411"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подп."а" п.1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(за исключением случая, предусмотренного 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"/document/70353464/entry/48125"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п.5 ч.12 ст.48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Закона N44-ФЗ),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"/document/70353464/entry/14421"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bookmarkStart w:id="4" w:name="ext-gen56101111_Копия_1"/>
      <w:bookmarkEnd w:id="4"/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подп."а" п.2 ч.4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,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"/document/70353464/entry/14511"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подп."а" п.1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(за исключением случая, предусмотренного 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"/document/70353464/entry/48125"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п. 5 ч. 12 ст. 48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Закона N 44-ФЗ),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"/document/70353464/entry/1452"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п.2 ч.5 ст.14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Закона N 44-ФЗ». </w:t>
      </w:r>
    </w:p>
    <w:p>
      <w:pPr>
        <w:pStyle w:val="Normal"/>
        <w:jc w:val="left"/>
        <w:rPr>
          <w:rStyle w:val="Strong"/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Заявка участника признается не соответствующей требованиям, установленным извещением об осуществлении закупки (применен национальный режим по ст. 14 Закона № 44-ФЗ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- </w:t>
      </w:r>
      <w:r>
        <w:rPr>
          <w:rStyle w:val="Strong"/>
          <w:rFonts w:eastAsia="PT Serif;serif" w:cs="Times New Roman" w:ascii="Times New Roman" w:hAnsi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single"/>
          <w:shd w:fill="auto" w:val="clear"/>
          <w:em w:val="none"/>
          <w:lang w:eastAsia="ar-SA"/>
        </w:rPr>
        <w:t>установлено</w:t>
      </w:r>
      <w:r>
        <w:rPr>
          <w:rStyle w:val="Strong"/>
          <w:rFonts w:eastAsia="PT Serif;serif" w:cs="Times New Roman" w:ascii="Times New Roman" w:hAnsi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о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single"/>
          <w:shd w:fill="auto" w:val="clear"/>
          <w:em w:val="none"/>
          <w:lang w:eastAsia="ar-SA"/>
        </w:rPr>
        <w:t xml:space="preserve">граничение закупок товаров, происходящих из иностранных государств, выполняемых работ, оказываемых услуг иностранными лицами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>на основании</w:t>
      </w:r>
      <w:r>
        <w:rPr>
          <w:rStyle w:val="Strong"/>
          <w:rFonts w:eastAsia="PT Serif;serif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п.1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>
        <w:rPr>
          <w:rStyle w:val="Strong"/>
          <w:rFonts w:eastAsia="Times New Roman" w:cs="Times New Roman" w:ascii="Times New Roman" w:hAnsi="Times New Roman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>)</w:t>
      </w:r>
      <w:r>
        <w:rPr>
          <w:rStyle w:val="Strong"/>
          <w:rFonts w:eastAsia="Times New Roman" w:cs="Times New Roman" w:ascii="Times New Roman" w:hAnsi="Times New Roman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и  р.3 п. 3.1.4 «Требований к содержанию, составу заявки на участие в закупке инструкция по ее заполнению»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>.</w:t>
      </w:r>
    </w:p>
    <w:p>
      <w:pPr>
        <w:pStyle w:val="Normal"/>
        <w:widowControl w:val="false"/>
        <w:jc w:val="both"/>
        <w:rPr>
          <w:rStyle w:val="Strong"/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ab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  <w:t>Участник закупки указал в заявке наименование страны происхождения товара, к поставке предлагается иностранный товар.</w:t>
      </w:r>
    </w:p>
    <w:p>
      <w:pPr>
        <w:pStyle w:val="Normal"/>
        <w:widowControl w:val="false"/>
        <w:bidi w:val="0"/>
        <w:spacing w:before="0" w:after="0"/>
        <w:ind w:firstLine="567" w:right="0"/>
        <w:jc w:val="left"/>
        <w:rPr>
          <w:sz w:val="24"/>
          <w:szCs w:val="24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  <w:t xml:space="preserve">         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  <w:t>В соответствии с  подп. а) п.2 ч.4 ст.14  Закона № 44-ФЗ определено следующее: все заявки, содержащие предложения о поставке иностранного товара, отклоняются, если на участие в закупке подана и по результатам рассмотрения признана соответствующей требованиям извещения, заявка, содержащая предложение о поставке российского товара.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3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Заявка 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1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Каменева Татьяна Ивановна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Тимошенко Ирина Сергеевна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Локтионов Алексей Леонидович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Меркулова Нина Алексеевна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Рындина Ольга Валентиновна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Головина Лилия Сергеевна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Не 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ar-SA"/>
        </w:rPr>
        <w:t xml:space="preserve">Заявка Участника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с идентификационным номером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ar-SA"/>
        </w:rPr>
        <w:t>№</w:t>
      </w:r>
      <w:r>
        <w:rPr>
          <w:rStyle w:val="Strong"/>
          <w:rFonts w:eastAsia="Liberation Serif;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en-US"/>
        </w:rPr>
        <w:t xml:space="preserve">1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ar-SA"/>
        </w:rPr>
        <w:t xml:space="preserve">отклонена </w:t>
      </w:r>
      <w:r>
        <w:rPr>
          <w:rStyle w:val="Strong"/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в соответствии с </w:t>
      </w:r>
      <w:r>
        <w:rPr>
          <w:rStyle w:val="Strong"/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val="ru-RU" w:eastAsia="ar-SA" w:bidi="ar-SA"/>
        </w:rPr>
        <w:t xml:space="preserve"> пунктом 4 частью 12 статьи 48 Федерального закона  от 5 апреля 2013г. N44-ФЗ "О контрактной системе в сфере закупок товаров, работ, услуг для обеспечения государственных и муниципальных нужд"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shd w:fill="auto" w:val="clear"/>
          <w:lang w:val="ru-RU" w:eastAsia="ar-SA" w:bidi="ar-SA"/>
        </w:rPr>
        <w:t xml:space="preserve">(далее -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Закона № 44-ФЗ)</w:t>
      </w:r>
      <w:r>
        <w:rPr>
          <w:rFonts w:eastAsia="Times New Roman" w:cs="Times New Roman" w:ascii="Times New Roman" w:hAnsi="Times New Roman"/>
          <w:b w:val="false"/>
          <w:color w:val="000000"/>
          <w:sz w:val="24"/>
          <w:szCs w:val="24"/>
          <w:shd w:fill="auto" w:val="clear"/>
          <w:lang w:val="ru-RU" w:eastAsia="ru-RU" w:bidi="ar-SA"/>
        </w:rPr>
        <w:t xml:space="preserve"> -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«предусмотренных 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"/document/70353464/entry/14411"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подп."а" п.1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(за исключением случая, предусмотренного 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"/document/70353464/entry/48125"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п.5 ч.12 ст.48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Закона N44-ФЗ),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"/document/70353464/entry/14421"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bookmarkStart w:id="5" w:name="ext-gen56101111_Копия_2"/>
      <w:bookmarkEnd w:id="5"/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подп."а" п.2 ч.4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,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"/document/70353464/entry/14511"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подп."а" п.1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(за исключением случая, предусмотренного 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"/document/70353464/entry/48125"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п. 5 ч. 12 ст. 48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Закона N 44-ФЗ),</w:t>
      </w:r>
      <w:r>
        <w:fldChar w:fldCharType="begin"/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instrText xml:space="preserve"> HYPERLINK "https://internet.garant.ru/" \l "/document/70353464/entry/1452"</w:instrTex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separate"/>
      </w:r>
      <w:r>
        <w:rPr>
          <w:rStyle w:val="Hyperlink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>п.2 ч.5 ст.14</w:t>
      </w:r>
      <w:r>
        <w:rPr>
          <w:rStyle w:val="Hyperlink"/>
          <w:smallCaps w:val="false"/>
          <w:caps w:val="false"/>
          <w:outline w:val="false"/>
          <w:dstrike w:val="false"/>
          <w:strike w:val="false"/>
          <w:sz w:val="24"/>
          <w:spacing w:val="0"/>
          <w:i w:val="false"/>
          <w:shadow w:val="false"/>
          <w:u w:val="none"/>
          <w:b w:val="false"/>
          <w:shd w:fill="auto" w:val="clear"/>
          <w:szCs w:val="24"/>
          <w:bCs w:val="false"/>
          <w:em w:val="none"/>
          <w:rFonts w:eastAsia="Times New Roman" w:cs="Times New Roman" w:ascii="Times New Roman" w:hAnsi="Times New Roman"/>
          <w:color w:val="000000"/>
          <w:lang w:val="ru-RU" w:eastAsia="ar-SA" w:bidi="ar-SA"/>
        </w:rPr>
        <w:fldChar w:fldCharType="end"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ru-RU" w:eastAsia="ar-SA" w:bidi="ar-SA"/>
        </w:rPr>
        <w:t xml:space="preserve"> Закона N 44-ФЗ». </w:t>
      </w:r>
    </w:p>
    <w:p>
      <w:pPr>
        <w:pStyle w:val="Normal"/>
        <w:jc w:val="left"/>
        <w:rPr>
          <w:rStyle w:val="Strong"/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Заявка участника признается не соответствующей требованиям, установленным извещением об осуществлении закупки (применен национальный режим по ст. 14 Закона № 44-ФЗ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- </w:t>
      </w:r>
      <w:r>
        <w:rPr>
          <w:rStyle w:val="Strong"/>
          <w:rFonts w:eastAsia="PT Serif;serif" w:cs="Times New Roman" w:ascii="Times New Roman" w:hAnsi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single"/>
          <w:shd w:fill="auto" w:val="clear"/>
          <w:em w:val="none"/>
          <w:lang w:eastAsia="ar-SA"/>
        </w:rPr>
        <w:t>установлено</w:t>
      </w:r>
      <w:r>
        <w:rPr>
          <w:rStyle w:val="Strong"/>
          <w:rFonts w:eastAsia="PT Serif;serif" w:cs="Times New Roman" w:ascii="Times New Roman" w:hAnsi="Times New Roman"/>
          <w:b w:val="false"/>
          <w:bCs w:val="false"/>
          <w:i w:val="false"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о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single"/>
          <w:shd w:fill="auto" w:val="clear"/>
          <w:em w:val="none"/>
          <w:lang w:eastAsia="ar-SA"/>
        </w:rPr>
        <w:t xml:space="preserve">граничение закупок товаров, происходящих из иностранных государств, выполняемых работ, оказываемых услуг иностранными лицами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>на основании</w:t>
      </w:r>
      <w:r>
        <w:rPr>
          <w:rStyle w:val="Strong"/>
          <w:rFonts w:eastAsia="PT Serif;serif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п.1 Постановления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>
        <w:rPr>
          <w:rStyle w:val="Strong"/>
          <w:rFonts w:eastAsia="Times New Roman" w:cs="Times New Roman" w:ascii="Times New Roman" w:hAnsi="Times New Roman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>)</w:t>
      </w:r>
      <w:r>
        <w:rPr>
          <w:rStyle w:val="Strong"/>
          <w:rFonts w:eastAsia="Times New Roman" w:cs="Times New Roman" w:ascii="Times New Roman" w:hAnsi="Times New Roman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 xml:space="preserve"> и  р.3 п. 3.1.4 «Требований к содержанию, составу заявки на участие в закупке инструкция по ее заполнению»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>.</w:t>
      </w:r>
    </w:p>
    <w:p>
      <w:pPr>
        <w:pStyle w:val="Normal"/>
        <w:widowControl w:val="false"/>
        <w:jc w:val="both"/>
        <w:rPr>
          <w:rStyle w:val="Strong"/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eastAsia="ar-SA"/>
        </w:rPr>
        <w:tab/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  <w:t>Участник закупки указал в заявке наименование страны происхождения товара, к поставке предлагается иностранный товар.</w:t>
      </w:r>
    </w:p>
    <w:p>
      <w:pPr>
        <w:pStyle w:val="Normal"/>
        <w:widowControl w:val="false"/>
        <w:bidi w:val="0"/>
        <w:spacing w:before="0" w:after="0"/>
        <w:ind w:firstLine="567" w:right="0"/>
        <w:jc w:val="left"/>
        <w:rPr/>
      </w:pP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  <w:t xml:space="preserve">         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position w:val="0"/>
          <w:sz w:val="24"/>
          <w:sz w:val="24"/>
          <w:szCs w:val="24"/>
          <w:u w:val="none"/>
          <w:shd w:fill="FFFFFF" w:val="clear"/>
          <w:vertAlign w:val="baseline"/>
          <w:em w:val="none"/>
          <w:lang w:val="ru-RU" w:eastAsia="ar-SA" w:bidi="ar-SA"/>
        </w:rPr>
        <w:t>В соответствии с  подп. а) п.2 ч.4 ст.14  Закона № 44-ФЗ определено следующее: все заявки, содержащие предложения о поставке иностранного товара, отклоняются, если на участие в закупке подана и по результатам рассмотрения признана соответствующей требованиям извещения, заявка, содержащая предложение о поставке российского товара.</w:t>
      </w:r>
    </w:p>
    <w:p>
      <w:pPr>
        <w:pStyle w:val="Normal"/>
        <w:widowControl w:val="false"/>
        <w:bidi w:val="0"/>
        <w:spacing w:before="0" w:after="0"/>
        <w:ind w:firstLine="567" w:right="0"/>
        <w:jc w:val="left"/>
        <w:rPr/>
      </w:pPr>
      <w:r>
        <w:rPr/>
      </w:r>
    </w:p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>7</w:t>
      </w:r>
      <w:bookmarkStart w:id="6" w:name="_Hlk88140206"/>
      <w:r>
        <w:rPr>
          <w:rFonts w:cs="Times New Roman"/>
          <w:b/>
          <w:bCs/>
          <w:sz w:val="24"/>
          <w:szCs w:val="24"/>
          <w:shd w:fill="auto" w:val="clear"/>
          <w:lang w:val="ru-RU" w:eastAsia="ru-RU" w:bidi="ar-SA"/>
        </w:rPr>
        <w:t>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sz w:val="24"/>
          <w:szCs w:val="24"/>
          <w:shd w:fill="auto" w:val="clear"/>
          <w:lang w:val="ru-RU" w:eastAsia="ru-RU" w:bidi="ar-SA"/>
        </w:rPr>
        <w:t>На основании информации, содержащейся в прот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>околе подачи ценовых предложений, а также результатов рассмотрения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t>,</w:t>
      </w:r>
      <w:r>
        <w:rPr>
          <w:sz w:val="24"/>
          <w:szCs w:val="24"/>
          <w:shd w:fill="auto" w:val="clear"/>
          <w:lang w:val="ru-RU" w:eastAsia="ru-RU" w:bidi="ar-SA"/>
        </w:rPr>
        <w:t xml:space="preserve"> комиссией присвоены порядковые номера заявкам, соответствующим извещению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sz w:val="24"/>
          <w:szCs w:val="24"/>
          <w:shd w:fill="auto" w:val="clear"/>
          <w:lang w:val="ru-RU" w:eastAsia="ru-RU" w:bidi="ar-SA"/>
        </w:rPr>
        <w:t>об осуществлении закупки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>:</w:t>
      </w:r>
      <w:r>
        <w:rPr>
          <w:rFonts w:eastAsia="Arial"/>
          <w:sz w:val="24"/>
          <w:szCs w:val="24"/>
          <w:shd w:fill="auto" w:val="clear"/>
          <w:lang w:val="ru-RU" w:eastAsia="ru-RU" w:bidi="ar-SA"/>
        </w:rPr>
        <w:t xml:space="preserve"> </w:t>
      </w:r>
      <w:bookmarkEnd w:id="6"/>
      <w:r>
        <w:rPr>
          <w:rFonts w:eastAsia="Arial"/>
          <w:sz w:val="24"/>
          <w:szCs w:val="24"/>
          <w:shd w:fill="auto" w:val="clear"/>
          <w:lang w:val="ru-RU" w:eastAsia="ru-RU" w:bidi="ar-SA"/>
        </w:rPr>
        <w:t xml:space="preserve">       </w:t>
      </w:r>
    </w:p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tbl>
      <w:tblPr>
        <w:tblW w:w="10313" w:type="dxa"/>
        <w:jc w:val="left"/>
        <w:tblInd w:w="1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88"/>
        <w:gridCol w:w="3375"/>
        <w:gridCol w:w="2950"/>
      </w:tblGrid>
      <w:tr>
        <w:trPr/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left"/>
              <w:rPr>
                <w:rFonts w:ascii="Times New Roman" w:hAnsi="Times New Roman"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Порядковый номер, присвоенный комиссией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Предложение о цене контракта (руб)</w:t>
            </w:r>
          </w:p>
        </w:tc>
      </w:tr>
      <w:tr>
        <w:trPr/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261 080.60</w:t>
            </w:r>
          </w:p>
        </w:tc>
      </w:tr>
      <w:tr>
        <w:trPr/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371 184.00</w:t>
            </w:r>
          </w:p>
        </w:tc>
      </w:tr>
    </w:tbl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>8</w:t>
      </w:r>
      <w:r>
        <w:rPr>
          <w:rFonts w:cs="Times New Roman"/>
          <w:b/>
          <w:bCs/>
          <w:sz w:val="24"/>
          <w:szCs w:val="24"/>
          <w:shd w:fill="auto" w:val="clear"/>
          <w:lang w:val="ru-RU" w:eastAsia="ru-RU" w:bidi="ar-SA"/>
        </w:rPr>
        <w:t>.</w:t>
      </w:r>
      <w:r>
        <w:rPr>
          <w:rFonts w:eastAsia="Times New Roman" w:cs="Times New Roman"/>
          <w:b w:val="false"/>
          <w:bCs w:val="false"/>
          <w:sz w:val="24"/>
          <w:szCs w:val="24"/>
          <w:shd w:fill="auto" w:val="clear"/>
          <w:lang w:val="ru-RU" w:eastAsia="ru-RU" w:bidi="ar-SA"/>
        </w:rPr>
        <w:t xml:space="preserve">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>
        <w:rPr>
          <w:rFonts w:eastAsia="Times New Roman"/>
          <w:b w:val="false"/>
          <w:bCs w:val="false"/>
          <w:sz w:val="24"/>
          <w:szCs w:val="24"/>
          <w:shd w:fill="auto" w:val="clear"/>
          <w:lang w:val="ru-RU" w:eastAsia="ru-RU" w:bidi="ar-SA"/>
        </w:rPr>
        <w:t xml:space="preserve"> 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00:8B:C1:32:F0:98:AC:ED:F8:7F:52:5A:26:2C:48:10:24, действителен с 28.04.2026 08:27:17 по 22.07.2027 08:27:17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Рындина Ольга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2A:F8:87:79:CA:A4:96:37:AB:A5:D4:61:D8:F0:19:B8, действителен с 30.06.2025 13:26:00 по 23.09.2026 13:26:00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Меркулова Нина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66:42:D6:2D:20:29:BC:74:46:E3:BE:EE:7B:A5:06:14, действителен с 05.11.2025 08:03:15 по 29.01.2027 08:03:15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ОБЛАСТНАЯ МНОГОПРОФИЛЬНАЯ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 Алексей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00:FA:42:14:61:F7:24:EB:3B:3B:81:84:77:23:B1:27:53, действителен с 06.05.2025 05:17:07 по 30.07.2026 05:17:07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00:81:ED:E1:8D:42:86:C6:89:BB:A5:A5:03:06:DD:0A:A0, действителен с 14.05.2026 06:21:42 по 07.08.2027 06:21:42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15:56:54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Лепшеева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00:F7:18:C0:EF:6E:1F:70:26:28:49:0F:4F:F0:DB:84:BC, действителен с 17.03.2026 12:57:15 по 10.06.2027 12:57:15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16:04:41 МСК</w:t>
      </w:r>
    </w:p>
    <w:sectPr>
      <w:type w:val="nextPage"/>
      <w:pgSz w:w="11906" w:h="16838"/>
      <w:pgMar w:left="1077" w:right="567" w:gutter="0" w:header="0" w:top="1077" w:footer="0" w:bottom="96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Open Sans">
    <w:charset w:val="01"/>
    <w:family w:val="swiss"/>
    <w:pitch w:val="variable"/>
  </w:font>
  <w:font w:name="Arial">
    <w:charset w:val="cc"/>
    <w:family w:val="swiss"/>
    <w:pitch w:val="variable"/>
  </w:font>
  <w:font w:name="Calibri">
    <w:charset w:val="80"/>
    <w:family w:val="roman"/>
    <w:pitch w:val="default"/>
  </w:font>
  <w:font w:name="Times New Roman">
    <w:charset w:val="01"/>
    <w:family w:val="roman"/>
    <w:pitch w:val="variable"/>
  </w:font>
  <w:font w:name="Times New Roman">
    <w:charset w:val="80"/>
    <w:family w:val="roman"/>
    <w:pitch w:val="variable"/>
  </w:font>
  <w:font w:name="Times New Roman">
    <w:charset w:val="80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4"/>
    <w:next w:val="BodyText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paragraph" w:styleId="Heading2">
    <w:name w:val="Heading 2"/>
    <w:basedOn w:val="Style14"/>
    <w:next w:val="BodyText"/>
    <w:qFormat/>
    <w:pPr>
      <w:numPr>
        <w:ilvl w:val="1"/>
        <w:numId w:val="1"/>
      </w:num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Style14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rFonts w:cs="Times New Roman"/>
      <w:sz w:val="16"/>
      <w:szCs w:val="16"/>
    </w:rPr>
  </w:style>
  <w:style w:type="character" w:styleId="Style11">
    <w:name w:val="Текст примечания Знак"/>
    <w:basedOn w:val="DefaultParagraphFont"/>
    <w:qFormat/>
    <w:rPr>
      <w:rFonts w:cs="Times New Roman"/>
      <w:sz w:val="20"/>
      <w:szCs w:val="20"/>
    </w:rPr>
  </w:style>
  <w:style w:type="character" w:styleId="Style12">
    <w:name w:val="Тема примечания Знак"/>
    <w:basedOn w:val="Style11"/>
    <w:qFormat/>
    <w:rPr>
      <w:rFonts w:cs="Times New Roman"/>
      <w:b/>
      <w:bCs/>
      <w:sz w:val="20"/>
      <w:szCs w:val="20"/>
    </w:rPr>
  </w:style>
  <w:style w:type="character" w:styleId="Hyperlink">
    <w:name w:val="Hyperlink"/>
    <w:basedOn w:val="DefaultParagraphFont"/>
    <w:rPr>
      <w:rFonts w:cs="Times New Roman"/>
      <w:color w:val="000080"/>
      <w:u w:val="single"/>
      <w:lang w:val="zxx" w:eastAsia="zxx" w:bidi="zxx"/>
    </w:rPr>
  </w:style>
  <w:style w:type="character" w:styleId="Style13">
    <w:name w:val="Цветовое выделение для Текст"/>
    <w:qFormat/>
    <w:rPr>
      <w:rFonts w:ascii="Times New Roman CYR" w:hAnsi="Times New Roman CYR" w:eastAsia="Times New Roman CYR" w:cs="Times New Roman CYR"/>
      <w:sz w:val="24"/>
    </w:rPr>
  </w:style>
  <w:style w:type="character" w:styleId="Emphasis">
    <w:name w:val="Emphasis"/>
    <w:qFormat/>
    <w:rPr>
      <w:i/>
    </w:rPr>
  </w:style>
  <w:style w:type="character" w:styleId="Strong">
    <w:name w:val="Strong"/>
    <w:qFormat/>
    <w:rPr>
      <w:b/>
    </w:rPr>
  </w:style>
  <w:style w:type="character" w:styleId="FollowedHyperlink">
    <w:name w:val="FollowedHyperlink"/>
    <w:rPr>
      <w:color w:val="800080"/>
      <w:u w:val="single"/>
      <w:lang w:val="zxx" w:eastAsia="zxx" w:bidi="zxx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Revision">
    <w:name w:val="Revision"/>
    <w:qFormat/>
    <w:pPr>
      <w:widowControl/>
      <w:suppressAutoHyphens w:val="true"/>
      <w:bidi w:val="0"/>
      <w:ind w:hanging="0" w:left="0" w:right="0"/>
      <w:jc w:val="left"/>
      <w:textAlignment w:val="auto"/>
    </w:pPr>
    <w:rPr>
      <w:rFonts w:ascii="Calibri" w:hAnsi="Calibri" w:eastAsia="Cambria Math" w:cs="Calibri"/>
      <w:color w:val="auto"/>
      <w:kern w:val="2"/>
      <w:sz w:val="22"/>
      <w:szCs w:val="22"/>
      <w:lang w:val="ru-RU" w:eastAsia="ru-RU" w:bidi="ar-SA"/>
    </w:rPr>
  </w:style>
  <w:style w:type="paragraph" w:styleId="Annotationtext">
    <w:name w:val="annotation text"/>
    <w:qFormat/>
    <w:pPr>
      <w:widowControl/>
      <w:suppressAutoHyphens w:val="true"/>
      <w:bidi w:val="0"/>
      <w:spacing w:before="0" w:after="160"/>
      <w:ind w:hanging="0" w:left="0" w:right="0"/>
      <w:jc w:val="left"/>
      <w:textAlignment w:val="auto"/>
    </w:pPr>
    <w:rPr>
      <w:rFonts w:ascii="Calibri" w:hAnsi="Calibri" w:eastAsia="SimSun" w:cs="Arial"/>
      <w:color w:val="auto"/>
      <w:kern w:val="2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qFormat/>
    <w:pPr>
      <w:widowControl/>
      <w:spacing w:before="0" w:after="160"/>
      <w:ind w:hanging="0" w:left="0" w:right="0"/>
      <w:jc w:val="left"/>
      <w:textAlignment w:val="auto"/>
    </w:pPr>
    <w:rPr>
      <w:rFonts w:ascii="Calibri" w:hAnsi="Calibri" w:cs="Calibri"/>
      <w:b/>
      <w:bCs/>
      <w:sz w:val="20"/>
      <w:szCs w:val="20"/>
      <w:lang w:val="ru-RU" w:eastAsia="ru-RU" w:bidi="ar-SA"/>
    </w:rPr>
  </w:style>
  <w:style w:type="paragraph" w:styleId="Style17">
    <w:name w:val="Содержимое таблицы"/>
    <w:basedOn w:val="Normal"/>
    <w:qFormat/>
    <w:pPr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141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2021-11-25T11:09:00Z</dcterms:created>
  <dc:creator>paggard</dc:creator>
  <dc:description/>
  <dc:language>en-US</dc:language>
  <cp:lastModifiedBy/>
  <cp:lastPrinted>1995-11-21T17:41:00Z</cp:lastPrinted>
  <dcterms:modified xsi:type="dcterms:W3CDTF">2026-06-22T12:50:39Z</dcterms:modified>
  <cp:revision>31</cp:revision>
  <dc:subject/>
  <dc:title>Paggard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Алина Тарасенко</vt:lpwstr>
  </property>
</Properties>
</file>