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8"/>
        </w:rPr>
      </w:pPr>
      <w:r>
        <w:rPr>
          <w:sz w:val="28"/>
        </w:rPr>
        <w:t>подведения итогов определения поставщика (подрядчика, исполнителя)</w:t>
      </w:r>
    </w:p>
    <w:p w14:paraId="03000000">
      <w:pPr>
        <w:spacing w:after="0" w:line="240" w:lineRule="auto"/>
        <w:ind w:right="-1"/>
        <w:jc w:val="center"/>
        <w:rPr>
          <w:sz w:val="24"/>
        </w:rPr>
      </w:pPr>
      <w:r>
        <w:rPr>
          <w:sz w:val="24"/>
        </w:rPr>
        <w:t>(0829500001126003913)</w:t>
      </w:r>
    </w:p>
    <w:p w14:paraId="04000000">
      <w:pPr>
        <w:spacing w:after="0" w:line="240" w:lineRule="auto"/>
        <w:ind w:firstLine="0" w:left="3828" w:right="5243"/>
        <w:jc w:val="both"/>
        <w:rPr>
          <w:sz w:val="24"/>
        </w:rPr>
      </w:pPr>
    </w:p>
    <w:tbl>
      <w:tblPr>
        <w:tblStyle w:val="Style_1"/>
        <w:tblInd w:type="dxa" w:w="-5"/>
        <w:tblLayout w:type="fixed"/>
      </w:tblPr>
      <w:tblGrid>
        <w:gridCol w:w="3544"/>
        <w:gridCol w:w="3260"/>
        <w:gridCol w:w="3402"/>
      </w:tblGrid>
      <w:tr>
        <w:tc>
          <w:tcPr>
            <w:tcW w:type="dxa" w:w="3544"/>
            <w:vAlign w:val="bottom"/>
          </w:tcPr>
          <w:p w14:paraId="05000000">
            <w:pPr>
              <w:pStyle w:val="Style_2"/>
              <w:tabs>
                <w:tab w:leader="none" w:pos="567" w:val="left"/>
              </w:tabs>
              <w:spacing w:after="0" w:line="240" w:lineRule="auto"/>
              <w:ind w:firstLine="0" w:left="0"/>
            </w:pPr>
            <w:r>
              <w:t>22.06.2026</w:t>
            </w:r>
          </w:p>
        </w:tc>
        <w:tc>
          <w:tcPr>
            <w:tcW w:type="dxa" w:w="3260"/>
            <w:vAlign w:val="bottom"/>
          </w:tcPr>
          <w:p w14:paraId="06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  <w:jc w:val="right"/>
            </w:pPr>
          </w:p>
        </w:tc>
        <w:tc>
          <w:tcPr>
            <w:tcW w:type="dxa" w:w="3402"/>
          </w:tcPr>
          <w:p w14:paraId="07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</w:pPr>
            <w:r>
              <w:t xml:space="preserve">№ </w:t>
            </w:r>
            <w:r>
              <w:t>0829500001126003913-1-1</w:t>
            </w:r>
          </w:p>
        </w:tc>
      </w:tr>
      <w:tr>
        <w:tc>
          <w:tcPr>
            <w:tcW w:type="dxa" w:w="10206"/>
            <w:gridSpan w:val="3"/>
            <w:vAlign w:val="bottom"/>
          </w:tcPr>
          <w:p w14:paraId="08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  <w:jc w:val="center"/>
            </w:pPr>
            <w:r>
              <w:t>Волгоградская обл, Волгоград г</w:t>
            </w:r>
          </w:p>
        </w:tc>
      </w:tr>
    </w:tbl>
    <w:p w14:paraId="09000000">
      <w:pPr>
        <w:pStyle w:val="Style_2"/>
        <w:tabs>
          <w:tab w:leader="none" w:pos="567" w:val="left"/>
        </w:tabs>
        <w:spacing w:after="60" w:before="60" w:line="240" w:lineRule="auto"/>
        <w:ind w:firstLine="0" w:left="0"/>
      </w:pPr>
    </w:p>
    <w:p w14:paraId="0A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</w:pPr>
      <w:r>
        <w:t xml:space="preserve">Организатор: </w:t>
      </w:r>
    </w:p>
    <w:p w14:paraId="0B000000">
      <w:pPr>
        <w:widowControl w:val="0"/>
        <w:spacing w:after="0" w:before="60" w:line="240" w:lineRule="auto"/>
        <w:ind/>
      </w:pPr>
      <w:r>
        <w:t>Уполномоченное учреждение ГОСУДАРСТВЕННОЕ КАЗЕННОЕ УЧРЕЖДЕНИЕ  "ЦЕНТР СОПРОВОЖДЕНИЯ ЗАКУПОК ГОСУДАРСТВЕННЫХ УЧРЕЖДЕНИЙ ЗДРАВООХРАНЕНИЯ ВОЛГОГРАДСКОЙ ОБЛАСТИ".</w:t>
      </w:r>
    </w:p>
    <w:p w14:paraId="0C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</w:pPr>
      <w:r>
        <w:t xml:space="preserve">Заказчик(и): </w:t>
      </w:r>
    </w:p>
    <w:tbl>
      <w:tblPr>
        <w:tblStyle w:val="Style_4"/>
        <w:tblInd w:type="dxa" w:w="108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093"/>
      </w:tblGrid>
      <w:tr>
        <w:tc>
          <w:tcPr>
            <w:tcW w:type="dxa" w:w="10093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  <w:vAlign w:val="center"/>
          </w:tcPr>
          <w:p w14:paraId="0D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ГОСУДАРСТВЕННОЕ КАЗЕННОЕ УЧРЕЖДЕНИЕ  "ЦЕНТР СОПРОВОЖДЕНИЯ ЗАКУПОК ГОСУДАРСТВЕННЫХ УЧРЕЖДЕНИЙ ЗДРАВООХРАНЕНИЯ ВОЛГОГРАДСКОЙ ОБЛАСТИ"</w:t>
            </w:r>
          </w:p>
        </w:tc>
      </w:tr>
    </w:tbl>
    <w:p w14:paraId="0E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  <w:jc w:val="both"/>
      </w:pPr>
      <w:r>
        <w:t xml:space="preserve">Идентификационный код закупки: 262346008846534600100105090012120323. </w:t>
      </w:r>
    </w:p>
    <w:p w14:paraId="0F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  <w:jc w:val="both"/>
      </w:pPr>
      <w:r>
        <w:t xml:space="preserve">Извещение об осуществлении закупки размещено 08.06.2026 15:51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10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</w:pPr>
      <w:r>
        <w:t>Наименование объекта закупки: Поставка лекарственного препарата для медицинского применения Алирокумаб (РЛ)</w:t>
      </w:r>
      <w:r>
        <w:t>.</w:t>
      </w:r>
    </w:p>
    <w:p w14:paraId="11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</w:pPr>
      <w:r>
        <w:t>Начальная (максимальная) цена контракта, руб.: 2 570 083.00</w:t>
      </w:r>
    </w:p>
    <w:p w14:paraId="12000000">
      <w:pPr>
        <w:pStyle w:val="Style_3"/>
        <w:keepNext w:val="1"/>
        <w:widowControl w:val="0"/>
        <w:numPr>
          <w:ilvl w:val="0"/>
          <w:numId w:val="1"/>
        </w:numPr>
        <w:spacing w:after="0" w:before="60" w:line="240" w:lineRule="auto"/>
        <w:ind/>
        <w:jc w:val="both"/>
      </w:pPr>
      <w:r>
        <w:t>Состав комиссии по осуществлению закупок:</w:t>
      </w:r>
    </w:p>
    <w:tbl>
      <w:tblPr>
        <w:tblStyle w:val="Style_1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3559"/>
        <w:gridCol w:w="3772"/>
        <w:gridCol w:w="2745"/>
      </w:tblGrid>
      <w:tr>
        <w:tc>
          <w:tcPr>
            <w:tcW w:type="dxa" w:w="3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377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274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3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spacing w:after="0" w:line="240" w:lineRule="auto"/>
              <w:ind/>
            </w:pPr>
            <w:r>
              <w:t>Председатель комиссии</w:t>
            </w:r>
          </w:p>
        </w:tc>
        <w:tc>
          <w:tcPr>
            <w:tcW w:type="dxa" w:w="377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spacing w:after="0" w:line="240" w:lineRule="auto"/>
              <w:ind/>
            </w:pPr>
            <w:r>
              <w:t>Матвеев Роман Викторович</w:t>
            </w:r>
          </w:p>
        </w:tc>
        <w:tc>
          <w:tcPr>
            <w:tcW w:type="dxa" w:w="274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spacing w:after="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3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spacing w:after="0" w:line="240" w:lineRule="auto"/>
              <w:ind/>
            </w:pPr>
            <w:r>
              <w:t>Зам. председателя комиссии</w:t>
            </w:r>
          </w:p>
        </w:tc>
        <w:tc>
          <w:tcPr>
            <w:tcW w:type="dxa" w:w="377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spacing w:after="0" w:line="240" w:lineRule="auto"/>
              <w:ind/>
            </w:pPr>
            <w:r>
              <w:t>Копкова Инна Викторовна</w:t>
            </w:r>
          </w:p>
        </w:tc>
        <w:tc>
          <w:tcPr>
            <w:tcW w:type="dxa" w:w="274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spacing w:after="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1C000000">
      <w:pPr>
        <w:widowControl w:val="0"/>
        <w:spacing w:after="0" w:before="60" w:line="240" w:lineRule="auto"/>
        <w:ind/>
        <w:jc w:val="both"/>
      </w:pPr>
      <w:r>
        <w:t xml:space="preserve">Количество членов комиссии, присутствующих на заседании: 2. </w:t>
      </w:r>
      <w:r>
        <w:t>Кворум имеется. Комиссия правомочна.</w:t>
      </w:r>
    </w:p>
    <w:p w14:paraId="1D000000">
      <w:pPr>
        <w:pStyle w:val="Style_3"/>
        <w:numPr>
          <w:ilvl w:val="0"/>
          <w:numId w:val="1"/>
        </w:numPr>
        <w:spacing w:after="0" w:before="60" w:line="240" w:lineRule="auto"/>
        <w:ind/>
        <w:jc w:val="both"/>
      </w:pPr>
      <w: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Style_4"/>
        <w:tblInd w:type="dxa" w:w="-5"/>
        <w:tblLayout w:type="fixed"/>
      </w:tblPr>
      <w:tblGrid>
        <w:gridCol w:w="1289"/>
        <w:gridCol w:w="1357"/>
        <w:gridCol w:w="1386"/>
        <w:gridCol w:w="2395"/>
        <w:gridCol w:w="1512"/>
        <w:gridCol w:w="1133"/>
        <w:gridCol w:w="1133"/>
      </w:tblGrid>
      <w:tr>
        <w:trPr>
          <w:trHeight w:hRule="atLeast" w:val="843"/>
        </w:trPr>
        <w:tc>
          <w:tcPr>
            <w:tcW w:type="dxa" w:w="1289"/>
            <w:vAlign w:val="center"/>
          </w:tcPr>
          <w:p w14:paraId="1E000000">
            <w:pPr>
              <w:spacing w:before="60"/>
              <w:ind w:firstLine="0"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357"/>
            <w:vAlign w:val="center"/>
          </w:tcPr>
          <w:p w14:paraId="1F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0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386"/>
            <w:vAlign w:val="center"/>
          </w:tcPr>
          <w:p w14:paraId="21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2395"/>
            <w:vAlign w:val="center"/>
          </w:tcPr>
          <w:p w14:paraId="22000000">
            <w:pPr>
              <w:ind/>
              <w:jc w:val="center"/>
              <w:rPr>
                <w:b w:val="1"/>
                <w:sz w:val="22"/>
              </w:rPr>
            </w:pPr>
          </w:p>
          <w:p w14:paraId="23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512"/>
            <w:vAlign w:val="center"/>
          </w:tcPr>
          <w:p w14:paraId="24000000">
            <w:pPr>
              <w:ind/>
              <w:jc w:val="center"/>
              <w:rPr>
                <w:b w:val="1"/>
                <w:sz w:val="22"/>
              </w:rPr>
            </w:pPr>
          </w:p>
          <w:p w14:paraId="25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133"/>
            <w:vAlign w:val="center"/>
          </w:tcPr>
          <w:p w14:paraId="26000000">
            <w:pPr>
              <w:ind/>
              <w:jc w:val="center"/>
              <w:rPr>
                <w:b w:val="1"/>
                <w:sz w:val="22"/>
              </w:rPr>
            </w:pPr>
          </w:p>
          <w:p w14:paraId="27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33"/>
            <w:vAlign w:val="center"/>
          </w:tcPr>
          <w:p w14:paraId="28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504"/>
        </w:trPr>
        <w:tc>
          <w:tcPr>
            <w:tcW w:type="dxa" w:w="1289"/>
            <w:vAlign w:val="center"/>
          </w:tcPr>
          <w:p w14:paraId="29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357"/>
            <w:vAlign w:val="center"/>
          </w:tcPr>
          <w:p w14:paraId="2A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2B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17.06.2026 09:48:07 (MSK+00:00)</w:t>
            </w:r>
          </w:p>
        </w:tc>
        <w:tc>
          <w:tcPr>
            <w:tcW w:type="dxa" w:w="1386"/>
            <w:vAlign w:val="center"/>
          </w:tcPr>
          <w:p w14:paraId="2C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2395"/>
            <w:vAlign w:val="center"/>
          </w:tcPr>
          <w:p w14:paraId="2D000000">
            <w:pPr>
              <w:ind/>
              <w:jc w:val="center"/>
              <w:rPr>
                <w:sz w:val="22"/>
              </w:rPr>
            </w:pPr>
          </w:p>
        </w:tc>
        <w:tc>
          <w:tcPr>
            <w:tcW w:type="dxa" w:w="1512"/>
            <w:vAlign w:val="center"/>
          </w:tcPr>
          <w:p w14:paraId="2E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2 570 083.00</w:t>
            </w:r>
          </w:p>
        </w:tc>
        <w:tc>
          <w:tcPr>
            <w:tcW w:type="dxa" w:w="1133"/>
            <w:vAlign w:val="center"/>
          </w:tcPr>
          <w:p w14:paraId="2F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- 0.00 %</w:t>
            </w:r>
          </w:p>
        </w:tc>
        <w:tc>
          <w:tcPr>
            <w:tcW w:type="dxa" w:w="1133"/>
            <w:vAlign w:val="center"/>
          </w:tcPr>
          <w:p w14:paraId="30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31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 w:firstLine="0" w:left="0"/>
        <w:jc w:val="both"/>
      </w:pPr>
      <w: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Style w:val="Style_1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5031"/>
        <w:gridCol w:w="5031"/>
      </w:tblGrid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2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3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4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5000000">
            <w:pPr>
              <w:ind/>
              <w:jc w:val="left"/>
            </w:pP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6000000">
            <w:pPr>
              <w:ind/>
              <w:jc w:val="left"/>
            </w:pPr>
            <w:r>
              <w:t>Матвеев Роман Викторович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7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8000000">
            <w:pPr>
              <w:ind/>
              <w:jc w:val="left"/>
            </w:pPr>
            <w:r>
              <w:t>Копкова Инна Викторовна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9000000">
            <w:pPr>
              <w:ind/>
              <w:jc w:val="left"/>
            </w:pPr>
            <w:r>
              <w:t>Соответствует</w:t>
            </w:r>
          </w:p>
        </w:tc>
      </w:tr>
    </w:tbl>
    <w:p w14:paraId="3A000000">
      <w:pPr>
        <w:pStyle w:val="Style_3"/>
        <w:keepNext w:val="1"/>
        <w:widowControl w:val="0"/>
        <w:numPr>
          <w:ilvl w:val="0"/>
          <w:numId w:val="1"/>
        </w:numPr>
        <w:spacing w:after="0" w:before="60" w:line="240" w:lineRule="auto"/>
        <w:ind/>
        <w:jc w:val="both"/>
      </w:pPr>
      <w:r>
        <w:t>В связи с тем, что по окончан</w:t>
      </w:r>
      <w: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14:paraId="3B000000">
      <w:pPr>
        <w:pStyle w:val="Style_3"/>
        <w:keepNext w:val="1"/>
        <w:widowControl w:val="0"/>
        <w:numPr>
          <w:ilvl w:val="0"/>
          <w:numId w:val="1"/>
        </w:numPr>
        <w:spacing w:after="0" w:before="60" w:line="240" w:lineRule="auto"/>
        <w:ind/>
        <w:jc w:val="both"/>
      </w:pPr>
      <w: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t>определения поставщика (подрядчика, исполнителя)</w:t>
      </w:r>
      <w:r>
        <w:t xml:space="preserve"> сформи</w:t>
      </w:r>
      <w:r>
        <w:t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 w14:paraId="3C000000">
      <w:pPr>
        <w:keepNext w:val="1"/>
        <w:widowControl w:val="0"/>
        <w:spacing w:after="0" w:before="60" w:line="240" w:lineRule="auto"/>
        <w:ind/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Копкова Инна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00:DC:83:07:B4:2D:6D:12:A9:71:AE:46:23:6F:3F:9A:92, действителен с 02.12.2025 08:35:38 по 25.02.2027 08:35:38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16:21:28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16:29:34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Копкова Инна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00:DC:83:07:B4:2D:6D:12:A9:71:AE:46:23:6F:3F:9A:92, действителен с 02.12.2025 08:35:38 по 25.02.2027 08:35:38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16:31:30 МСК</w:t>
      </w:r>
    </w:p>
    <w:sectPr>
      <w:type w:val="nextPage"/>
      <w:pgSz w:h="16838" w:orient="portrait" w:w="11906"/>
      <w:pgMar w:bottom="1134" w:footer="708" w:gutter="0" w:header="708" w:left="993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57" w:left="357"/>
      </w:pPr>
      <w:rPr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toc 2"/>
    <w:basedOn w:val="Style_5"/>
    <w:next w:val="Style_5"/>
    <w:link w:val="Style_6_ch"/>
    <w:uiPriority w:val="39"/>
    <w:pPr>
      <w:spacing w:after="57"/>
      <w:ind w:firstLine="0" w:left="283"/>
    </w:pPr>
  </w:style>
  <w:style w:styleId="Style_6_ch" w:type="character">
    <w:name w:val="toc 2"/>
    <w:basedOn w:val="Style_5_ch"/>
    <w:link w:val="Style_6"/>
  </w:style>
  <w:style w:styleId="Style_7" w:type="paragraph">
    <w:name w:val="No Spacing"/>
    <w:link w:val="Style_7_ch"/>
    <w:pPr>
      <w:spacing w:after="0" w:line="240" w:lineRule="auto"/>
      <w:ind/>
    </w:pPr>
    <w:rPr>
      <w:rFonts w:ascii="Calibri" w:hAnsi="Calibri"/>
    </w:rPr>
  </w:style>
  <w:style w:styleId="Style_7_ch" w:type="character">
    <w:name w:val="No Spacing"/>
    <w:link w:val="Style_7"/>
    <w:rPr>
      <w:rFonts w:ascii="Calibri" w:hAnsi="Calibri"/>
    </w:rPr>
  </w:style>
  <w:style w:styleId="Style_8" w:type="paragraph">
    <w:name w:val="toc 4"/>
    <w:basedOn w:val="Style_5"/>
    <w:next w:val="Style_5"/>
    <w:link w:val="Style_8_ch"/>
    <w:uiPriority w:val="39"/>
    <w:pPr>
      <w:spacing w:after="57"/>
      <w:ind w:firstLine="0" w:left="850"/>
    </w:pPr>
  </w:style>
  <w:style w:styleId="Style_8_ch" w:type="character">
    <w:name w:val="toc 4"/>
    <w:basedOn w:val="Style_5_ch"/>
    <w:link w:val="Style_8"/>
  </w:style>
  <w:style w:styleId="Style_9" w:type="paragraph">
    <w:name w:val="heading 7"/>
    <w:basedOn w:val="Style_5"/>
    <w:next w:val="Style_5"/>
    <w:link w:val="Style_9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9_ch" w:type="character">
    <w:name w:val="heading 7"/>
    <w:basedOn w:val="Style_5_ch"/>
    <w:link w:val="Style_9"/>
    <w:rPr>
      <w:rFonts w:ascii="Arial" w:hAnsi="Arial"/>
      <w:b w:val="1"/>
      <w:i w:val="1"/>
    </w:rPr>
  </w:style>
  <w:style w:styleId="Style_10" w:type="paragraph">
    <w:name w:val="toc 6"/>
    <w:basedOn w:val="Style_5"/>
    <w:next w:val="Style_5"/>
    <w:link w:val="Style_10_ch"/>
    <w:uiPriority w:val="39"/>
    <w:pPr>
      <w:spacing w:after="57"/>
      <w:ind w:firstLine="0" w:left="1417"/>
    </w:pPr>
  </w:style>
  <w:style w:styleId="Style_10_ch" w:type="character">
    <w:name w:val="toc 6"/>
    <w:basedOn w:val="Style_5_ch"/>
    <w:link w:val="Style_10"/>
  </w:style>
  <w:style w:styleId="Style_11" w:type="paragraph">
    <w:name w:val="toc 7"/>
    <w:basedOn w:val="Style_5"/>
    <w:next w:val="Style_5"/>
    <w:link w:val="Style_11_ch"/>
    <w:uiPriority w:val="39"/>
    <w:pPr>
      <w:spacing w:after="57"/>
      <w:ind w:firstLine="0" w:left="1701"/>
    </w:pPr>
  </w:style>
  <w:style w:styleId="Style_11_ch" w:type="character">
    <w:name w:val="toc 7"/>
    <w:basedOn w:val="Style_5_ch"/>
    <w:link w:val="Style_11"/>
  </w:style>
  <w:style w:styleId="Style_3" w:type="paragraph">
    <w:name w:val="List Paragraph"/>
    <w:basedOn w:val="Style_5"/>
    <w:link w:val="Style_3_ch"/>
    <w:pPr>
      <w:ind w:firstLine="0" w:left="720"/>
      <w:contextualSpacing w:val="1"/>
    </w:pPr>
  </w:style>
  <w:style w:styleId="Style_3_ch" w:type="character">
    <w:name w:val="List Paragraph"/>
    <w:basedOn w:val="Style_5_ch"/>
    <w:link w:val="Style_3"/>
  </w:style>
  <w:style w:styleId="Style_12" w:type="paragraph">
    <w:name w:val="heading 3"/>
    <w:basedOn w:val="Style_5"/>
    <w:next w:val="Style_5"/>
    <w:link w:val="Style_12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2_ch" w:type="character">
    <w:name w:val="heading 3"/>
    <w:basedOn w:val="Style_5_ch"/>
    <w:link w:val="Style_12"/>
    <w:rPr>
      <w:rFonts w:ascii="Arial" w:hAnsi="Arial"/>
      <w:sz w:val="30"/>
    </w:rPr>
  </w:style>
  <w:style w:styleId="Style_13" w:type="paragraph">
    <w:name w:val="Footer"/>
    <w:basedOn w:val="Style_5"/>
    <w:link w:val="Style_13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13_ch" w:type="character">
    <w:name w:val="Footer"/>
    <w:basedOn w:val="Style_5_ch"/>
    <w:link w:val="Style_13"/>
  </w:style>
  <w:style w:styleId="Style_14" w:type="paragraph">
    <w:name w:val="heading 9"/>
    <w:basedOn w:val="Style_5"/>
    <w:next w:val="Style_5"/>
    <w:link w:val="Style_14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14_ch" w:type="character">
    <w:name w:val="heading 9"/>
    <w:basedOn w:val="Style_5_ch"/>
    <w:link w:val="Style_14"/>
    <w:rPr>
      <w:rFonts w:ascii="Arial" w:hAnsi="Arial"/>
      <w:i w:val="1"/>
      <w:sz w:val="21"/>
    </w:rPr>
  </w:style>
  <w:style w:styleId="Style_15" w:type="paragraph">
    <w:name w:val="endnote text"/>
    <w:basedOn w:val="Style_5"/>
    <w:link w:val="Style_15_ch"/>
    <w:pPr>
      <w:spacing w:after="0" w:line="240" w:lineRule="auto"/>
      <w:ind/>
    </w:pPr>
    <w:rPr>
      <w:sz w:val="20"/>
    </w:rPr>
  </w:style>
  <w:style w:styleId="Style_15_ch" w:type="character">
    <w:name w:val="endnote text"/>
    <w:basedOn w:val="Style_5_ch"/>
    <w:link w:val="Style_15"/>
    <w:rPr>
      <w:sz w:val="20"/>
    </w:rPr>
  </w:style>
  <w:style w:styleId="Style_16" w:type="paragraph">
    <w:name w:val="toc 3"/>
    <w:basedOn w:val="Style_5"/>
    <w:next w:val="Style_5"/>
    <w:link w:val="Style_16_ch"/>
    <w:uiPriority w:val="39"/>
    <w:pPr>
      <w:spacing w:after="57"/>
      <w:ind w:firstLine="0" w:left="567"/>
    </w:pPr>
  </w:style>
  <w:style w:styleId="Style_16_ch" w:type="character">
    <w:name w:val="toc 3"/>
    <w:basedOn w:val="Style_5_ch"/>
    <w:link w:val="Style_16"/>
  </w:style>
  <w:style w:styleId="Style_17" w:type="paragraph">
    <w:name w:val="heading 5"/>
    <w:basedOn w:val="Style_5"/>
    <w:next w:val="Style_5"/>
    <w:link w:val="Style_17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17_ch" w:type="character">
    <w:name w:val="heading 5"/>
    <w:basedOn w:val="Style_5_ch"/>
    <w:link w:val="Style_17"/>
    <w:rPr>
      <w:rFonts w:ascii="Arial" w:hAnsi="Arial"/>
      <w:b w:val="1"/>
      <w:sz w:val="24"/>
    </w:rPr>
  </w:style>
  <w:style w:styleId="Style_18" w:type="paragraph">
    <w:name w:val="heading 1"/>
    <w:basedOn w:val="Style_5"/>
    <w:next w:val="Style_5"/>
    <w:link w:val="Style_18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18_ch" w:type="character">
    <w:name w:val="heading 1"/>
    <w:basedOn w:val="Style_5_ch"/>
    <w:link w:val="Style_18"/>
    <w:rPr>
      <w:rFonts w:ascii="Arial" w:hAnsi="Arial"/>
      <w:sz w:val="40"/>
    </w:rPr>
  </w:style>
  <w:style w:styleId="Style_19" w:type="paragraph">
    <w:name w:val="Hyperlink"/>
    <w:basedOn w:val="Style_20"/>
    <w:link w:val="Style_19_ch"/>
    <w:rPr>
      <w:color w:val="0000FF"/>
      <w:u w:val="single"/>
    </w:rPr>
  </w:style>
  <w:style w:styleId="Style_19_ch" w:type="character">
    <w:name w:val="Hyperlink"/>
    <w:basedOn w:val="Style_20_ch"/>
    <w:link w:val="Style_19"/>
    <w:rPr>
      <w:color w:val="0000FF"/>
      <w:u w:val="single"/>
    </w:rPr>
  </w:style>
  <w:style w:styleId="Style_21" w:type="paragraph">
    <w:name w:val="Footnote"/>
    <w:basedOn w:val="Style_5"/>
    <w:link w:val="Style_21_ch"/>
    <w:pPr>
      <w:spacing w:after="40" w:line="240" w:lineRule="auto"/>
      <w:ind/>
    </w:pPr>
    <w:rPr>
      <w:sz w:val="18"/>
    </w:rPr>
  </w:style>
  <w:style w:styleId="Style_21_ch" w:type="character">
    <w:name w:val="Footnote"/>
    <w:basedOn w:val="Style_5_ch"/>
    <w:link w:val="Style_21"/>
    <w:rPr>
      <w:sz w:val="18"/>
    </w:rPr>
  </w:style>
  <w:style w:styleId="Style_22" w:type="paragraph">
    <w:name w:val="heading 8"/>
    <w:basedOn w:val="Style_5"/>
    <w:next w:val="Style_5"/>
    <w:link w:val="Style_22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22_ch" w:type="character">
    <w:name w:val="heading 8"/>
    <w:basedOn w:val="Style_5_ch"/>
    <w:link w:val="Style_22"/>
    <w:rPr>
      <w:rFonts w:ascii="Arial" w:hAnsi="Arial"/>
      <w:i w:val="1"/>
    </w:rPr>
  </w:style>
  <w:style w:styleId="Style_23" w:type="paragraph">
    <w:name w:val="toc 1"/>
    <w:basedOn w:val="Style_5"/>
    <w:next w:val="Style_5"/>
    <w:link w:val="Style_23_ch"/>
    <w:uiPriority w:val="39"/>
    <w:pPr>
      <w:spacing w:after="57"/>
      <w:ind/>
    </w:pPr>
  </w:style>
  <w:style w:styleId="Style_23_ch" w:type="character">
    <w:name w:val="toc 1"/>
    <w:basedOn w:val="Style_5_ch"/>
    <w:link w:val="Style_23"/>
  </w:style>
  <w:style w:styleId="Style_24" w:type="paragraph">
    <w:name w:val="Header and Footer"/>
    <w:link w:val="Style_24_ch"/>
    <w:pPr>
      <w:spacing w:line="240" w:lineRule="auto"/>
      <w:ind/>
      <w:jc w:val="both"/>
    </w:pPr>
    <w:rPr>
      <w:rFonts w:ascii="XO Thames" w:hAnsi="XO Thames"/>
      <w:sz w:val="20"/>
    </w:rPr>
  </w:style>
  <w:style w:styleId="Style_24_ch" w:type="character">
    <w:name w:val="Header and Footer"/>
    <w:link w:val="Style_24"/>
    <w:rPr>
      <w:rFonts w:ascii="XO Thames" w:hAnsi="XO Thames"/>
      <w:sz w:val="20"/>
    </w:rPr>
  </w:style>
  <w:style w:styleId="Style_2" w:type="paragraph">
    <w:name w:val="List Paragraph1"/>
    <w:basedOn w:val="Style_5"/>
    <w:link w:val="Style_2_ch"/>
    <w:pPr>
      <w:ind w:firstLine="0" w:left="720"/>
    </w:pPr>
  </w:style>
  <w:style w:styleId="Style_2_ch" w:type="character">
    <w:name w:val="List Paragraph1"/>
    <w:basedOn w:val="Style_5_ch"/>
    <w:link w:val="Style_2"/>
  </w:style>
  <w:style w:styleId="Style_25" w:type="paragraph">
    <w:name w:val="toc 9"/>
    <w:basedOn w:val="Style_5"/>
    <w:next w:val="Style_5"/>
    <w:link w:val="Style_25_ch"/>
    <w:uiPriority w:val="39"/>
    <w:pPr>
      <w:spacing w:after="57"/>
      <w:ind w:firstLine="0" w:left="2268"/>
    </w:pPr>
  </w:style>
  <w:style w:styleId="Style_25_ch" w:type="character">
    <w:name w:val="toc 9"/>
    <w:basedOn w:val="Style_5_ch"/>
    <w:link w:val="Style_25"/>
  </w:style>
  <w:style w:styleId="Style_26" w:type="paragraph">
    <w:name w:val="TOC Heading"/>
    <w:link w:val="Style_26_ch"/>
  </w:style>
  <w:style w:styleId="Style_26_ch" w:type="character">
    <w:name w:val="TOC Heading"/>
    <w:link w:val="Style_26"/>
  </w:style>
  <w:style w:styleId="Style_27" w:type="paragraph">
    <w:name w:val="toc 8"/>
    <w:basedOn w:val="Style_5"/>
    <w:next w:val="Style_5"/>
    <w:link w:val="Style_27_ch"/>
    <w:uiPriority w:val="39"/>
    <w:pPr>
      <w:spacing w:after="57"/>
      <w:ind w:firstLine="0" w:left="1984"/>
    </w:pPr>
  </w:style>
  <w:style w:styleId="Style_27_ch" w:type="character">
    <w:name w:val="toc 8"/>
    <w:basedOn w:val="Style_5_ch"/>
    <w:link w:val="Style_27"/>
  </w:style>
  <w:style w:styleId="Style_28" w:type="paragraph">
    <w:name w:val="footnote reference"/>
    <w:basedOn w:val="Style_20"/>
    <w:link w:val="Style_28_ch"/>
    <w:rPr>
      <w:vertAlign w:val="superscript"/>
    </w:rPr>
  </w:style>
  <w:style w:styleId="Style_28_ch" w:type="character">
    <w:name w:val="footnote reference"/>
    <w:basedOn w:val="Style_20_ch"/>
    <w:link w:val="Style_28"/>
    <w:rPr>
      <w:vertAlign w:val="superscript"/>
    </w:rPr>
  </w:style>
  <w:style w:styleId="Style_29" w:type="paragraph">
    <w:name w:val="Intense Quote"/>
    <w:basedOn w:val="Style_5"/>
    <w:next w:val="Style_5"/>
    <w:link w:val="Style_29_ch"/>
    <w:pPr>
      <w:ind w:firstLine="0" w:left="720" w:right="720"/>
    </w:pPr>
    <w:rPr>
      <w:i w:val="1"/>
    </w:rPr>
  </w:style>
  <w:style w:styleId="Style_29_ch" w:type="character">
    <w:name w:val="Intense Quote"/>
    <w:basedOn w:val="Style_5_ch"/>
    <w:link w:val="Style_29"/>
    <w:rPr>
      <w:i w:val="1"/>
    </w:rPr>
  </w:style>
  <w:style w:styleId="Style_30" w:type="paragraph">
    <w:name w:val="toc 5"/>
    <w:basedOn w:val="Style_5"/>
    <w:next w:val="Style_5"/>
    <w:link w:val="Style_30_ch"/>
    <w:uiPriority w:val="39"/>
    <w:pPr>
      <w:spacing w:after="57"/>
      <w:ind w:firstLine="0" w:left="1134"/>
    </w:pPr>
  </w:style>
  <w:style w:styleId="Style_30_ch" w:type="character">
    <w:name w:val="toc 5"/>
    <w:basedOn w:val="Style_5_ch"/>
    <w:link w:val="Style_30"/>
  </w:style>
  <w:style w:styleId="Style_31" w:type="paragraph">
    <w:name w:val="Caption"/>
    <w:basedOn w:val="Style_5"/>
    <w:next w:val="Style_5"/>
    <w:link w:val="Style_31_ch"/>
    <w:rPr>
      <w:b w:val="1"/>
      <w:color w:themeColor="accent1" w:val="4F81BD"/>
      <w:sz w:val="18"/>
    </w:rPr>
  </w:style>
  <w:style w:styleId="Style_31_ch" w:type="character">
    <w:name w:val="Caption"/>
    <w:basedOn w:val="Style_5_ch"/>
    <w:link w:val="Style_31"/>
    <w:rPr>
      <w:b w:val="1"/>
      <w:color w:themeColor="accent1" w:val="4F81BD"/>
      <w:sz w:val="18"/>
    </w:rPr>
  </w:style>
  <w:style w:styleId="Style_32" w:type="paragraph">
    <w:name w:val="Footer Char"/>
    <w:basedOn w:val="Style_20"/>
    <w:link w:val="Style_32_ch"/>
  </w:style>
  <w:style w:styleId="Style_32_ch" w:type="character">
    <w:name w:val="Footer Char"/>
    <w:basedOn w:val="Style_20_ch"/>
    <w:link w:val="Style_32"/>
  </w:style>
  <w:style w:styleId="Style_33" w:type="paragraph">
    <w:name w:val="Quote"/>
    <w:basedOn w:val="Style_5"/>
    <w:next w:val="Style_5"/>
    <w:link w:val="Style_33_ch"/>
    <w:pPr>
      <w:ind w:firstLine="0" w:left="720" w:right="720"/>
    </w:pPr>
    <w:rPr>
      <w:i w:val="1"/>
    </w:rPr>
  </w:style>
  <w:style w:styleId="Style_33_ch" w:type="character">
    <w:name w:val="Quote"/>
    <w:basedOn w:val="Style_5_ch"/>
    <w:link w:val="Style_33"/>
    <w:rPr>
      <w:i w:val="1"/>
    </w:rPr>
  </w:style>
  <w:style w:styleId="Style_20" w:type="paragraph">
    <w:name w:val="Default Paragraph Font"/>
    <w:link w:val="Style_20_ch"/>
  </w:style>
  <w:style w:styleId="Style_20_ch" w:type="character">
    <w:name w:val="Default Paragraph Font"/>
    <w:link w:val="Style_20"/>
  </w:style>
  <w:style w:styleId="Style_34" w:type="paragraph">
    <w:name w:val="table of figures"/>
    <w:basedOn w:val="Style_5"/>
    <w:next w:val="Style_5"/>
    <w:link w:val="Style_34_ch"/>
    <w:pPr>
      <w:spacing w:after="0"/>
      <w:ind/>
    </w:pPr>
  </w:style>
  <w:style w:styleId="Style_34_ch" w:type="character">
    <w:name w:val="table of figures"/>
    <w:basedOn w:val="Style_5_ch"/>
    <w:link w:val="Style_34"/>
  </w:style>
  <w:style w:styleId="Style_35" w:type="paragraph">
    <w:name w:val="Subtitle"/>
    <w:basedOn w:val="Style_5"/>
    <w:next w:val="Style_5"/>
    <w:link w:val="Style_35_ch"/>
    <w:uiPriority w:val="11"/>
    <w:qFormat/>
    <w:pPr>
      <w:spacing w:before="200"/>
      <w:ind/>
    </w:pPr>
    <w:rPr>
      <w:sz w:val="24"/>
    </w:rPr>
  </w:style>
  <w:style w:styleId="Style_35_ch" w:type="character">
    <w:name w:val="Subtitle"/>
    <w:basedOn w:val="Style_5_ch"/>
    <w:link w:val="Style_35"/>
    <w:rPr>
      <w:sz w:val="24"/>
    </w:rPr>
  </w:style>
  <w:style w:styleId="Style_36" w:type="paragraph">
    <w:name w:val="endnote reference"/>
    <w:basedOn w:val="Style_20"/>
    <w:link w:val="Style_36_ch"/>
    <w:rPr>
      <w:vertAlign w:val="superscript"/>
    </w:rPr>
  </w:style>
  <w:style w:styleId="Style_36_ch" w:type="character">
    <w:name w:val="endnote reference"/>
    <w:basedOn w:val="Style_20_ch"/>
    <w:link w:val="Style_36"/>
    <w:rPr>
      <w:vertAlign w:val="superscript"/>
    </w:rPr>
  </w:style>
  <w:style w:styleId="Style_37" w:type="paragraph">
    <w:name w:val="Title"/>
    <w:basedOn w:val="Style_5"/>
    <w:next w:val="Style_5"/>
    <w:link w:val="Style_37_ch"/>
    <w:uiPriority w:val="10"/>
    <w:qFormat/>
    <w:pPr>
      <w:spacing w:before="300"/>
      <w:ind/>
      <w:contextualSpacing w:val="1"/>
    </w:pPr>
    <w:rPr>
      <w:sz w:val="48"/>
    </w:rPr>
  </w:style>
  <w:style w:styleId="Style_37_ch" w:type="character">
    <w:name w:val="Title"/>
    <w:basedOn w:val="Style_5_ch"/>
    <w:link w:val="Style_37"/>
    <w:rPr>
      <w:sz w:val="48"/>
    </w:rPr>
  </w:style>
  <w:style w:styleId="Style_38" w:type="paragraph">
    <w:name w:val="heading 4"/>
    <w:basedOn w:val="Style_5"/>
    <w:next w:val="Style_5"/>
    <w:link w:val="Style_38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38_ch" w:type="character">
    <w:name w:val="heading 4"/>
    <w:basedOn w:val="Style_5_ch"/>
    <w:link w:val="Style_38"/>
    <w:rPr>
      <w:rFonts w:ascii="Arial" w:hAnsi="Arial"/>
      <w:b w:val="1"/>
      <w:sz w:val="26"/>
    </w:rPr>
  </w:style>
  <w:style w:styleId="Style_39" w:type="paragraph">
    <w:name w:val="heading 2"/>
    <w:basedOn w:val="Style_5"/>
    <w:next w:val="Style_5"/>
    <w:link w:val="Style_39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39_ch" w:type="character">
    <w:name w:val="heading 2"/>
    <w:basedOn w:val="Style_5_ch"/>
    <w:link w:val="Style_39"/>
    <w:rPr>
      <w:rFonts w:ascii="Arial" w:hAnsi="Arial"/>
      <w:sz w:val="34"/>
    </w:rPr>
  </w:style>
  <w:style w:styleId="Style_40" w:type="paragraph">
    <w:name w:val="Header"/>
    <w:basedOn w:val="Style_5"/>
    <w:link w:val="Style_40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40_ch" w:type="character">
    <w:name w:val="Header"/>
    <w:basedOn w:val="Style_5_ch"/>
    <w:link w:val="Style_40"/>
  </w:style>
  <w:style w:styleId="Style_41" w:type="paragraph">
    <w:name w:val="heading 6"/>
    <w:basedOn w:val="Style_5"/>
    <w:next w:val="Style_5"/>
    <w:link w:val="Style_41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41_ch" w:type="character">
    <w:name w:val="heading 6"/>
    <w:basedOn w:val="Style_5_ch"/>
    <w:link w:val="Style_41"/>
    <w:rPr>
      <w:rFonts w:ascii="Arial" w:hAnsi="Arial"/>
      <w:b w:val="1"/>
    </w:rPr>
  </w:style>
  <w:style w:styleId="Style_42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43" w:type="table">
    <w:name w:val="Plain Table 4"/>
    <w:basedOn w:val="Style_1"/>
    <w:pPr>
      <w:spacing w:after="0" w:line="240" w:lineRule="auto"/>
      <w:ind/>
    </w:pPr>
  </w:style>
  <w:style w:styleId="Style_44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45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46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47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48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49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50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51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52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53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54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55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56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57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58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59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60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61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62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63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64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65" w:type="table">
    <w:name w:val="List Table 1 Light - Accent 3"/>
    <w:basedOn w:val="Style_1"/>
    <w:pPr>
      <w:spacing w:after="0" w:line="240" w:lineRule="auto"/>
      <w:ind/>
    </w:pPr>
  </w:style>
  <w:style w:styleId="Style_66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67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68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69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70" w:type="table">
    <w:name w:val="List Table 1 Light - Accent 2"/>
    <w:basedOn w:val="Style_1"/>
    <w:pPr>
      <w:spacing w:after="0" w:line="240" w:lineRule="auto"/>
      <w:ind/>
    </w:pPr>
  </w:style>
  <w:style w:styleId="Style_71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72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73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74" w:type="table">
    <w:name w:val="Plain Table 3"/>
    <w:basedOn w:val="Style_1"/>
    <w:pPr>
      <w:spacing w:after="0" w:line="240" w:lineRule="auto"/>
      <w:ind/>
    </w:pPr>
  </w:style>
  <w:style w:styleId="Style_75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76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77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78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79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4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80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81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82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83" w:type="table">
    <w:name w:val="List Table 1 Light - Accent 1"/>
    <w:basedOn w:val="Style_1"/>
    <w:pPr>
      <w:spacing w:after="0" w:line="240" w:lineRule="auto"/>
      <w:ind/>
    </w:pPr>
  </w:style>
  <w:style w:styleId="Style_84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85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86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87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88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89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90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91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92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93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94" w:type="table">
    <w:name w:val="List Table 1 Light - Accent 5"/>
    <w:basedOn w:val="Style_1"/>
    <w:pPr>
      <w:spacing w:after="0" w:line="240" w:lineRule="auto"/>
      <w:ind/>
    </w:pPr>
  </w:style>
  <w:style w:styleId="Style_95" w:type="table">
    <w:name w:val="List Table 1 Light - Accent 4"/>
    <w:basedOn w:val="Style_1"/>
    <w:pPr>
      <w:spacing w:after="0" w:line="240" w:lineRule="auto"/>
      <w:ind/>
    </w:pPr>
  </w:style>
  <w:style w:styleId="Style_96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97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98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99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100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101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102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03" w:type="table">
    <w:name w:val="Plain Table 5"/>
    <w:basedOn w:val="Style_1"/>
    <w:pPr>
      <w:spacing w:after="0" w:line="240" w:lineRule="auto"/>
      <w:ind/>
    </w:pPr>
  </w:style>
  <w:style w:styleId="Style_104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05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106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107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108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109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10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11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112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13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14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15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116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117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18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119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120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21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122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123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24" w:type="table">
    <w:name w:val="List Table 1 Light - Accent 6"/>
    <w:basedOn w:val="Style_1"/>
    <w:pPr>
      <w:spacing w:after="0" w:line="240" w:lineRule="auto"/>
      <w:ind/>
    </w:pPr>
  </w:style>
  <w:style w:styleId="Style_125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126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127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28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129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130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31" w:type="table">
    <w:name w:val="List Table 1 Light"/>
    <w:basedOn w:val="Style_1"/>
    <w:pPr>
      <w:spacing w:after="0" w:line="240" w:lineRule="auto"/>
      <w:ind/>
    </w:pPr>
  </w:style>
  <w:style w:styleId="Style_132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133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134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35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36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137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138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139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140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141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42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43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44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45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146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47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48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149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150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51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152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153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154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155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156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57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158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159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160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161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162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163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64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165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166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MyOffice-CoreFramework-Linux/25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2026-06-22T13:19:44Z</dcterms:modified>
</cp:coreProperties>
</file>