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(0372200054926000029)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0372200054926000029-1-1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"ЦЕНТР СОДЕЙСТВИЯ РАЗВИТИЮ ПОТРЕБИТЕЛЬСКОГО РЫНКА, ЗАЩИТЫ ПРАВ ПОТРЕБИТЕЛЕЙ И ХРАНЕНИЯ ГОРОДСКОГО РЕЗЕРВА МАТЕРИАЛЬНЫХ РЕСУРСОВ".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"ЦЕНТР СОДЕЙСТВИЯ РАЗВИТИЮ ПОТРЕБИТЕЛЬСКОГО РЫНКА, ЗАЩИТЫ ПРАВ ПОТРЕБИТЕЛЕЙ И ХРАНЕНИЯ ГОРОДСКОГО РЕЗЕРВА МАТЕРИАЛЬНЫХ РЕСУРСОВ"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262781304612478420100100400010000244.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15:40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дополнительному профессиональному обучению работодателей и работников СПб ГБУ «ЦСРПР»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449 778.00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67 471.34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 Н. А.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Амстердам А. Л.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Горшков М. А.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Николаев С. Н.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15:47:42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05:50:46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06:44:07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15:05:29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33 735.00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12:24:26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33 735.67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12:24:37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44 214.00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05:46:10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 Н.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Горшков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 Н.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Горшков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 Н.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Горшков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 Н.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Горшков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 Н.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Горшков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 Н.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Горшков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 Н.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Горшков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 Н.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Горшков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33 735.00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33 735.67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44 214.00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"ДВОРЕЦ УЧАЩЕЙСЯ МОЛОДЕЖИ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Амстердам Андрей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00:E7:35:5A:02:6A:6D:36:B7:1A:81:E8:01:AD:E9:74:1C, действителен с 29.07.2025 11:18:55 по 22.10.2026 11:18:55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"ЦЕНТР СОДЕЙСТВИЯ РАЗВИТИЮ ПОТРЕБИТЕЛЬСКОГО РЫНКА,ЗАЩИТЫ ПРАВ ПОТРЕБИТЕЛЕЙ И ХРАНЕНИЯ ГОРОДСКОГО РЕЗЕРВА МАТЕРИАЛЬНЫХ РЕСУРСОВ"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 Николай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0E:A8:87:F0:D8:29:D8:A6:AF:99:24:82:FC:35:56:D8, действителен с 14.10.2025 09:38:31 по 07.01.2027 09:38:31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"ДВОРЕЦ УЧАЩЕЙСЯ МОЛОДЕЖИ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00:B5:9A:A6:90:7C:32:6A:61:DA:99:C7:EB:2D:21:D6:CC, действителен с 10.06.2025 09:45:26 по 03.09.2026 09:45:26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"ЦЕНТР СОДЕЙСТВИЯ РАЗВИТИЮ ПОТРЕБИТЕЛЬСКОГО РЫНКА,ЗАЩИТЫ ПРАВ ПОТРЕБИТЕЛЕЙ И ХРАНЕНИЯ ГОРОДСКОГО РЕЗЕРВА МАТЕРИАЛЬНЫХ РЕСУРСОВ"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Горшков Михаил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78:6D:97:A2:F3:45:E0:F0:90:77:1C:79:32:6F:25:27, действителен с 19.01.2026 08:00:16 по 14.04.2027 08:00:16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"ДВОРЕЦ УЧАЩЕЙСЯ МОЛОДЕЖИ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Амстердам Андрей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00:E7:35:5A:02:6A:6D:36:B7:1A:81:E8:01:AD:E9:74:1C, действителен с 29.07.2025 11:18:55 по 22.10.2026 11:18:55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12:37:03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