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(0801500001126001492)</w:t>
      </w:r>
    </w:p>
    <w:p>
      <w:pPr>
        <w:pStyle w:val="Normal"/>
        <w:spacing w:lineRule="auto" w:line="240" w:before="0" w:after="0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4"/>
        <w:gridCol w:w="3260"/>
        <w:gridCol w:w="3402"/>
      </w:tblGrid>
      <w:tr>
        <w:trPr/>
        <w:tc>
          <w:tcPr>
            <w:tcW w:w="354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60" w:after="60"/>
              <w:ind w:left="0" w:righ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righ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0801500001126001492-1-1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60" w:after="60"/>
              <w:ind w:left="0" w:right="0"/>
              <w:jc w:val="center"/>
              <w:rPr>
                <w:rFonts w:cs="Times New Roman"/>
                <w:bCs/>
                <w:lang w:eastAsia="ru-RU"/>
              </w:rPr>
            </w:pPr>
            <w:r>
              <w:rPr>
                <w:rFonts w:cs="Times New Roman"/>
                <w:bCs/>
                <w:lang w:eastAsia="ru-RU"/>
              </w:rPr>
            </w:r>
          </w:p>
        </w:tc>
      </w:tr>
    </w:tbl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0" w:after="0"/>
        <w:jc w:val="both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РЕСПУБЛИКИ БАШКОРТОСТАН "РЕСПУБЛИКАНСКИЙ ЦЕНТР ТОРГОВ".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W w:w="10093" w:type="dxa"/>
        <w:jc w:val="left"/>
        <w:tblInd w:w="21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АДМИНИСТРАЦИЯ ГОРОДСКОГО ОКРУГА ГОРОД СТЕРЛИТАМАК РЕСПУБЛИКИ БАШКОРТОСТАН</w:t>
            </w:r>
          </w:p>
        </w:tc>
      </w:tr>
    </w:tbl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/>
      </w:pPr>
      <w:r>
        <w:rPr/>
        <w:t xml:space="preserve">Идентификационный код закупки: 263026803924102680100101250014120412. 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/>
      </w:pPr>
      <w:r>
        <w:rPr/>
        <w:t xml:space="preserve">Извещение об осуществлении закупки размещено 31.07.2026 14:16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/>
      </w:pPr>
      <w:r>
        <w:rPr/>
        <w:t>Наименование объекта закупки: Приобретение жилого помещения (квартиры) в рамках исполнения государственных полномочий по обеспечению жилыми помещениями детей-сирот и детей, оставшихся без попечения родителей, лиц из числа детей- 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лет.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/>
      </w:pPr>
      <w:r>
        <w:rPr/>
        <w:t>Начальная (максимальная) цена контракта, руб.: 3 655 738.44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contextualSpacing/>
        <w:rPr/>
      </w:pPr>
      <w:r>
        <w:rPr/>
        <w:t>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</w:t>
      </w:r>
    </w:p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06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0"/>
        <w:gridCol w:w="4416"/>
        <w:gridCol w:w="3119"/>
      </w:tblGrid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Статус</w:t>
            </w:r>
          </w:p>
        </w:tc>
      </w:tr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Присутствует</w:t>
            </w:r>
          </w:p>
        </w:tc>
      </w:tr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07:23:38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Times New Roman" w:hAnsi="Times New Roman" w:eastAsia="Calibri" w:cs="Times New Roman"/>
      <w:color w:val="auto"/>
      <w:sz w:val="22"/>
      <w:szCs w:val="22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WW8Num1z0">
    <w:name w:val="WW8Num1z0"/>
    <w:qFormat/>
    <w:rPr>
      <w:b w:val="false"/>
      <w:i w:val="false"/>
      <w:color w:val="000000"/>
    </w:rPr>
  </w:style>
  <w:style w:type="character" w:styleId="WW8Num2z0">
    <w:name w:val="WW8Num2z0"/>
    <w:qFormat/>
    <w:rPr>
      <w:color w:val="000000"/>
    </w:rPr>
  </w:style>
  <w:style w:type="character" w:styleId="WW8Num2z1">
    <w:name w:val="WW8Num2z1"/>
    <w:qFormat/>
    <w:rPr/>
  </w:style>
  <w:style w:type="character" w:styleId="WW8Num3z0">
    <w:name w:val="WW8Num3z0"/>
    <w:qFormat/>
    <w:rPr>
      <w:b w:val="false"/>
      <w:i w:val="false"/>
      <w:color w:val="000000"/>
    </w:rPr>
  </w:style>
  <w:style w:type="character" w:styleId="WW8Num5z0">
    <w:name w:val="WW8Num5z0"/>
    <w:qFormat/>
    <w:rPr>
      <w:b w:val="false"/>
      <w:i w:val="false"/>
      <w:color w:val="000000"/>
    </w:rPr>
  </w:style>
  <w:style w:type="character" w:styleId="WW8Num6z0">
    <w:name w:val="WW8Num6z0"/>
    <w:qFormat/>
    <w:rPr>
      <w:b w:val="false"/>
      <w:i w:val="false"/>
      <w:color w:val="000000"/>
    </w:rPr>
  </w:style>
  <w:style w:type="character" w:styleId="WW8Num7z0">
    <w:name w:val="WW8Num7z0"/>
    <w:qFormat/>
    <w:rPr>
      <w:color w:val="000000"/>
    </w:rPr>
  </w:style>
  <w:style w:type="character" w:styleId="WW8Num7z1">
    <w:name w:val="WW8Num7z1"/>
    <w:qFormat/>
    <w:rPr/>
  </w:style>
  <w:style w:type="character" w:styleId="WW8Num8z0">
    <w:name w:val="WW8Num8z0"/>
    <w:qFormat/>
    <w:rPr>
      <w:b w:val="false"/>
      <w:i w:val="false"/>
      <w:color w:val="000000"/>
    </w:rPr>
  </w:style>
  <w:style w:type="character" w:styleId="WW8Num9z0">
    <w:name w:val="WW8Num9z0"/>
    <w:qFormat/>
    <w:rPr>
      <w:color w:val="000000"/>
    </w:rPr>
  </w:style>
  <w:style w:type="character" w:styleId="WW8Num9z1">
    <w:name w:val="WW8Num9z1"/>
    <w:qFormat/>
    <w:rPr/>
  </w:style>
  <w:style w:type="character" w:styleId="WW8Num11z0">
    <w:name w:val="WW8Num11z0"/>
    <w:qFormat/>
    <w:rPr>
      <w:b w:val="false"/>
      <w:i w:val="false"/>
      <w:color w:val="000000"/>
    </w:rPr>
  </w:style>
  <w:style w:type="character" w:styleId="WW8Num12z0">
    <w:name w:val="WW8Num12z0"/>
    <w:qFormat/>
    <w:rPr>
      <w:color w:val="000000"/>
    </w:rPr>
  </w:style>
  <w:style w:type="character" w:styleId="WW8Num12z1">
    <w:name w:val="WW8Num12z1"/>
    <w:qFormat/>
    <w:rPr/>
  </w:style>
  <w:style w:type="character" w:styleId="WW8Num13z0">
    <w:name w:val="WW8Num13z0"/>
    <w:qFormat/>
    <w:rPr>
      <w:color w:val="000000"/>
    </w:rPr>
  </w:style>
  <w:style w:type="character" w:styleId="WW8Num13z1">
    <w:name w:val="WW8Num13z1"/>
    <w:qFormat/>
    <w:rPr/>
  </w:style>
  <w:style w:type="character" w:styleId="WW8Num14z0">
    <w:name w:val="WW8Num14z0"/>
    <w:qFormat/>
    <w:rPr>
      <w:b w:val="false"/>
      <w:i w:val="false"/>
      <w:color w:val="000000"/>
    </w:rPr>
  </w:style>
  <w:style w:type="character" w:styleId="WW8Num16z0">
    <w:name w:val="WW8Num16z0"/>
    <w:qFormat/>
    <w:rPr>
      <w:color w:val="000000"/>
    </w:rPr>
  </w:style>
  <w:style w:type="character" w:styleId="WW8Num16z1">
    <w:name w:val="WW8Num16z1"/>
    <w:qFormat/>
    <w:rPr/>
  </w:style>
  <w:style w:type="character" w:styleId="WW8Num17z0">
    <w:name w:val="WW8Num17z0"/>
    <w:qFormat/>
    <w:rPr>
      <w:color w:val="000000"/>
    </w:rPr>
  </w:style>
  <w:style w:type="character" w:styleId="Style5">
    <w:name w:val="Основной шрифт абзаца"/>
    <w:qFormat/>
    <w:rPr/>
  </w:style>
  <w:style w:type="character" w:styleId="1">
    <w:name w:val="Заголовок 1 Знак"/>
    <w:qFormat/>
    <w:rPr>
      <w:rFonts w:ascii="Arial" w:hAnsi="Arial" w:eastAsia="Arial" w:cs="Arial"/>
      <w:sz w:val="40"/>
      <w:szCs w:val="40"/>
    </w:rPr>
  </w:style>
  <w:style w:type="character" w:styleId="2">
    <w:name w:val="Заголовок 2 Знак"/>
    <w:qFormat/>
    <w:rPr>
      <w:rFonts w:ascii="Arial" w:hAnsi="Arial" w:eastAsia="Arial" w:cs="Arial"/>
      <w:sz w:val="34"/>
    </w:rPr>
  </w:style>
  <w:style w:type="character" w:styleId="3">
    <w:name w:val="Заголовок 3 Знак"/>
    <w:qFormat/>
    <w:rPr>
      <w:rFonts w:ascii="Arial" w:hAnsi="Arial" w:eastAsia="Arial" w:cs="Arial"/>
      <w:sz w:val="30"/>
      <w:szCs w:val="30"/>
    </w:rPr>
  </w:style>
  <w:style w:type="character" w:styleId="4">
    <w:name w:val="Заголовок 4 Знак"/>
    <w:qFormat/>
    <w:rPr>
      <w:rFonts w:ascii="Arial" w:hAnsi="Arial" w:eastAsia="Arial" w:cs="Arial"/>
      <w:b/>
      <w:bCs/>
      <w:sz w:val="26"/>
      <w:szCs w:val="26"/>
    </w:rPr>
  </w:style>
  <w:style w:type="character" w:styleId="5">
    <w:name w:val="Заголовок 5 Знак"/>
    <w:qFormat/>
    <w:rPr>
      <w:rFonts w:ascii="Arial" w:hAnsi="Arial" w:eastAsia="Arial" w:cs="Arial"/>
      <w:b/>
      <w:bCs/>
      <w:sz w:val="24"/>
      <w:szCs w:val="24"/>
    </w:rPr>
  </w:style>
  <w:style w:type="character" w:styleId="6">
    <w:name w:val="Заголовок 6 Знак"/>
    <w:qFormat/>
    <w:rPr>
      <w:rFonts w:ascii="Arial" w:hAnsi="Arial" w:eastAsia="Arial" w:cs="Arial"/>
      <w:b/>
      <w:bCs/>
      <w:sz w:val="22"/>
      <w:szCs w:val="22"/>
    </w:rPr>
  </w:style>
  <w:style w:type="character" w:styleId="7">
    <w:name w:val="Заголовок 7 Знак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>
    <w:name w:val="Заголовок 8 Знак"/>
    <w:qFormat/>
    <w:rPr>
      <w:rFonts w:ascii="Arial" w:hAnsi="Arial" w:eastAsia="Arial" w:cs="Arial"/>
      <w:i/>
      <w:iCs/>
      <w:sz w:val="22"/>
      <w:szCs w:val="22"/>
    </w:rPr>
  </w:style>
  <w:style w:type="character" w:styleId="9">
    <w:name w:val="Заголовок 9 Знак"/>
    <w:qFormat/>
    <w:rPr>
      <w:rFonts w:ascii="Arial" w:hAnsi="Arial" w:eastAsia="Arial" w:cs="Arial"/>
      <w:i/>
      <w:iCs/>
      <w:sz w:val="21"/>
      <w:szCs w:val="21"/>
    </w:rPr>
  </w:style>
  <w:style w:type="character" w:styleId="Style6">
    <w:name w:val="Название Знак"/>
    <w:qFormat/>
    <w:rPr>
      <w:sz w:val="48"/>
      <w:szCs w:val="48"/>
    </w:rPr>
  </w:style>
  <w:style w:type="character" w:styleId="Style7">
    <w:name w:val="Подзаголовок Знак"/>
    <w:qFormat/>
    <w:rPr>
      <w:sz w:val="24"/>
      <w:szCs w:val="24"/>
    </w:rPr>
  </w:style>
  <w:style w:type="character" w:styleId="21">
    <w:name w:val="Цитата 2 Знак"/>
    <w:qFormat/>
    <w:rPr>
      <w:i/>
    </w:rPr>
  </w:style>
  <w:style w:type="character" w:styleId="Style8">
    <w:name w:val="Выделенная цитата Знак"/>
    <w:qFormat/>
    <w:rPr>
      <w:i/>
    </w:rPr>
  </w:style>
  <w:style w:type="character" w:styleId="Style9">
    <w:name w:val="Верхний колонтитул Знак"/>
    <w:basedOn w:val="Style5"/>
    <w:qFormat/>
    <w:rPr/>
  </w:style>
  <w:style w:type="character" w:styleId="FooterChar">
    <w:name w:val="Footer Char"/>
    <w:basedOn w:val="Style5"/>
    <w:qFormat/>
    <w:rPr/>
  </w:style>
  <w:style w:type="character" w:styleId="Style10">
    <w:name w:val="Нижний колонтитул Знак"/>
    <w:qFormat/>
    <w:rPr/>
  </w:style>
  <w:style w:type="character" w:styleId="Style11">
    <w:name w:val="Текст сноски Знак"/>
    <w:qFormat/>
    <w:rPr>
      <w:sz w:val="18"/>
    </w:rPr>
  </w:style>
  <w:style w:type="character" w:styleId="FootnoteCharacters">
    <w:name w:val="Footnote Characters"/>
    <w:qFormat/>
    <w:rPr>
      <w:vertAlign w:val="superscript"/>
    </w:rPr>
  </w:style>
  <w:style w:type="character" w:styleId="Style12">
    <w:name w:val="Текст концевой сноски Знак"/>
    <w:qFormat/>
    <w:rPr>
      <w:sz w:val="20"/>
    </w:rPr>
  </w:style>
  <w:style w:type="character" w:styleId="EndnoteCharacters">
    <w:name w:val="Endnote Characters"/>
    <w:qFormat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styleId="Heading">
    <w:name w:val="Heading"/>
    <w:basedOn w:val="Normal"/>
    <w:next w:val="Normal"/>
    <w:qFormat/>
    <w:pPr>
      <w:spacing w:before="300" w:after="200"/>
      <w:contextualSpacing/>
    </w:pPr>
    <w:rPr>
      <w:sz w:val="48"/>
      <w:szCs w:val="4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ubtitle">
    <w:name w:val="Subtitle"/>
    <w:basedOn w:val="Normal"/>
    <w:next w:val="Normal"/>
    <w:qFormat/>
    <w:pPr>
      <w:spacing w:before="200" w:after="200"/>
    </w:pPr>
    <w:rPr>
      <w:sz w:val="24"/>
      <w:szCs w:val="24"/>
    </w:rPr>
  </w:style>
  <w:style w:type="paragraph" w:styleId="22">
    <w:name w:val="Цитата 2"/>
    <w:basedOn w:val="Normal"/>
    <w:next w:val="Normal"/>
    <w:qFormat/>
    <w:pPr>
      <w:ind w:hanging="0" w:left="720" w:right="720"/>
    </w:pPr>
    <w:rPr>
      <w:i/>
    </w:rPr>
  </w:style>
  <w:style w:type="paragraph" w:styleId="Style13">
    <w:name w:val="Выделенная цитата"/>
    <w:basedOn w:val="Normal"/>
    <w:next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fill="F2F2F2" w:val="clear"/>
      <w:spacing w:before="0" w:after="200"/>
      <w:ind w:hanging="0" w:left="720" w:right="720"/>
    </w:pPr>
    <w:rPr>
      <w:i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tyle14">
    <w:name w:val="Название объекта"/>
    <w:basedOn w:val="Normal"/>
    <w:next w:val="Normal"/>
    <w:qFormat/>
    <w:pPr>
      <w:spacing w:lineRule="auto" w:line="276"/>
    </w:pPr>
    <w:rPr>
      <w:b/>
      <w:bCs/>
      <w:color w:val="4F81BD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pPr>
      <w:spacing w:before="0" w:after="57"/>
      <w:ind w:hanging="0" w:left="0" w:right="0"/>
    </w:pPr>
    <w:rPr/>
  </w:style>
  <w:style w:type="paragraph" w:styleId="TOC2">
    <w:name w:val="TOC 2"/>
    <w:basedOn w:val="Normal"/>
    <w:next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pPr>
      <w:spacing w:before="0" w:after="57"/>
      <w:ind w:hanging="0" w:left="2268" w:right="0"/>
    </w:pPr>
    <w:rPr/>
  </w:style>
  <w:style w:type="paragraph" w:styleId="Style15">
    <w:name w:val="Заголовок оглавления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6">
    <w:name w:val="Перечень рисунков"/>
    <w:basedOn w:val="Normal"/>
    <w:next w:val="Normal"/>
    <w:qFormat/>
    <w:pPr>
      <w:spacing w:before="0" w:after="0"/>
    </w:pPr>
    <w:rPr/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Style17">
    <w:name w:val="Абзац списка"/>
    <w:basedOn w:val="Normal"/>
    <w:qFormat/>
    <w:pPr>
      <w:spacing w:before="0" w:after="200"/>
      <w:ind w:hanging="0" w:left="720" w:right="0"/>
      <w:contextualSpacing/>
    </w:pPr>
    <w:rPr/>
  </w:style>
  <w:style w:type="paragraph" w:styleId="Style18">
    <w:name w:val="Без интервала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2026-08-07T07:21:00Z</dcterms:created>
  <dc:creator>Бикмурзина Екатерина Геннадьевна</dc:creator>
  <dc:description/>
  <dc:language>en-US</dc:language>
  <cp:lastModifiedBy>Бикмурзина Екатерина Геннадьевна</cp:lastModifiedBy>
  <dcterms:modified xsi:type="dcterms:W3CDTF">2026-08-07T07:21:00Z</dcterms:modified>
  <cp:revision>2</cp:revision>
  <dc:subject/>
  <dc:title/>
</cp:coreProperties>
</file>