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(0842200000526003045)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08.08.2026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0842200000526003045-1-1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262631819736763180100100987020000323.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29.07.2026 09:23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«РинЛиз» по решению врачебной комиссии в рамках льготного лекарственного обеспечения на 2026 год. (п26-01-4151)БЛ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19 550.85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12:02:07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19 550.85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08.08.2026 20:02:19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Редкокашин Алексей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01:10:F2:61:18:8A:40:20:DC:25:3F:37:AB:83:2E:09, действителен с 02.12.2025 10:13:24 по 25.02.2027 10:13:24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08.08.2026 20:02:20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08.08.2026 20:02:48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