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(0842200000526003070)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0842200000526003070-1-1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262631819736763180100100947170000323.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09:48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«Метипред» по решению врачебной комиссии в рамках льготного лекарственного обеспечения на 2026 год. (п26-04-2342а)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7 236.00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06:56:49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