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16:35:37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262140004366714000100100370020000244.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14:33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резиновые общего назначения (кроме медицинских).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5 205.00.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05:26:59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