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(0301300051526000258)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15:07:20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0301300051526000258-3-1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262027600647202760100100051520000244.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12:33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 для определения физиологических показателей матери и плода.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12:07:46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