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ascii="Nimbus Roman" w:hAnsi="Nimbus Roman"/>
          <w:sz w:val="20"/>
          <w:szCs w:val="20"/>
        </w:rPr>
      </w:pPr>
      <w:r>
        <w:rPr>
          <w:rFonts w:eastAsia="Times New Roman" w:ascii="Nimbus Roman" w:hAnsi="Nimbus Roman"/>
          <w:b/>
          <w:spacing w:val="20"/>
          <w:sz w:val="20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ascii="Nimbus Roman" w:hAnsi="Nimbus Roman"/>
          <w:sz w:val="20"/>
          <w:szCs w:val="20"/>
        </w:rPr>
      </w:pPr>
      <w:r>
        <w:rPr>
          <w:rFonts w:ascii="Nimbus Roman" w:hAnsi="Nimbus Roman"/>
          <w:sz w:val="20"/>
          <w:szCs w:val="20"/>
        </w:rPr>
        <w:t xml:space="preserve">подведения итогов определения поставщика </w:t>
      </w:r>
      <w:r>
        <w:rPr>
          <w:rFonts w:eastAsia="Times New Roman" w:ascii="Nimbus Roman" w:hAnsi="Nimbus Roman"/>
          <w:sz w:val="20"/>
          <w:szCs w:val="20"/>
          <w:lang w:eastAsia="ru-RU"/>
        </w:rPr>
        <w:t>(0372200133126000493)</w:t>
      </w:r>
    </w:p>
    <w:p>
      <w:pPr>
        <w:pStyle w:val="Normal"/>
        <w:spacing w:lineRule="auto" w:line="240" w:before="0" w:after="0"/>
        <w:ind w:left="3828" w:right="5243"/>
        <w:rPr>
          <w:rFonts w:ascii="Nimbus Roman" w:hAnsi="Nimbus Roman" w:eastAsia="Times New Roman"/>
          <w:sz w:val="20"/>
          <w:szCs w:val="20"/>
          <w:lang w:eastAsia="ru-RU"/>
        </w:rPr>
      </w:pPr>
      <w:r>
        <w:rPr>
          <w:rFonts w:eastAsia="Times New Roman" w:ascii="Nimbus Roman" w:hAnsi="Nimbus Roman"/>
          <w:sz w:val="20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556"/>
        <w:gridCol w:w="4248"/>
        <w:gridCol w:w="3402"/>
      </w:tblGrid>
      <w:tr>
        <w:trPr/>
        <w:tc>
          <w:tcPr>
            <w:tcW w:w="2556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cs="Times New Roman" w:ascii="Nimbus Roman" w:hAnsi="Nimbus Roman"/>
                <w:sz w:val="20"/>
                <w:szCs w:val="20"/>
                <w:lang w:eastAsia="ru-RU"/>
              </w:rPr>
              <w:t>18.09.2026 11:09:18 (MSK+00:00)</w:t>
            </w:r>
          </w:p>
        </w:tc>
        <w:tc>
          <w:tcPr>
            <w:tcW w:w="4248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ascii="Nimbus Roman" w:hAnsi="Nimbus Roman" w:cs="Times New Roman"/>
                <w:bCs/>
                <w:sz w:val="20"/>
                <w:szCs w:val="20"/>
              </w:rPr>
            </w:pPr>
            <w:r>
              <w:rPr>
                <w:rFonts w:cs="Times New Roman" w:ascii="Nimbus Roman" w:hAnsi="Nimbus Roman"/>
                <w:bCs/>
                <w:sz w:val="20"/>
                <w:szCs w:val="20"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cs="Times New Roman" w:ascii="Nimbus Roman" w:hAnsi="Nimbus Roman"/>
                <w:bCs/>
                <w:sz w:val="20"/>
                <w:szCs w:val="20"/>
              </w:rPr>
              <w:t xml:space="preserve">№ </w:t>
            </w:r>
            <w:r>
              <w:rPr>
                <w:rFonts w:cs="Times New Roman" w:ascii="Nimbus Roman" w:hAnsi="Nimbus Roman"/>
                <w:sz w:val="20"/>
                <w:szCs w:val="20"/>
                <w:lang w:eastAsia="ru-RU"/>
              </w:rPr>
              <w:t>0372200133126000493-3-1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cs="Times New Roman" w:ascii="Nimbus Roman" w:hAnsi="Nimbus Roman"/>
                <w:sz w:val="20"/>
                <w:szCs w:val="20"/>
                <w:lang w:eastAsia="ru-RU"/>
              </w:rPr>
              <w:t>Санкт-Петербург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/>
        <w:rPr>
          <w:rFonts w:ascii="Nimbus Roman" w:hAnsi="Nimbus Roman" w:cs="Times New Roman"/>
          <w:bCs/>
          <w:sz w:val="20"/>
          <w:szCs w:val="20"/>
        </w:rPr>
      </w:pPr>
      <w:r>
        <w:rPr>
          <w:rFonts w:cs="Times New Roman" w:ascii="Nimbus Roman" w:hAnsi="Nimbus Roman"/>
          <w:bCs/>
          <w:sz w:val="20"/>
          <w:szCs w:val="20"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ascii="Nimbus Roman" w:hAnsi="Nimbus Roman"/>
          <w:sz w:val="20"/>
          <w:szCs w:val="20"/>
        </w:rPr>
      </w:pPr>
      <w:r>
        <w:rPr>
          <w:rFonts w:eastAsia="Times New Roman" w:ascii="Nimbus Roman" w:hAnsi="Nimbus Roman"/>
          <w:sz w:val="20"/>
          <w:szCs w:val="20"/>
        </w:rPr>
        <w:t xml:space="preserve">Организатор: </w:t>
      </w:r>
    </w:p>
    <w:p>
      <w:pPr>
        <w:pStyle w:val="Normal"/>
        <w:widowControl w:val="false"/>
        <w:spacing w:lineRule="auto" w:line="240" w:before="60" w:after="0"/>
        <w:rPr>
          <w:rFonts w:ascii="Nimbus Roman" w:hAnsi="Nimbus Roman"/>
          <w:sz w:val="20"/>
          <w:szCs w:val="20"/>
        </w:rPr>
      </w:pPr>
      <w:r>
        <w:rPr>
          <w:rFonts w:eastAsia="Times New Roman" w:ascii="Nimbus Roman" w:hAnsi="Nimbus Roman"/>
          <w:sz w:val="20"/>
          <w:szCs w:val="20"/>
        </w:rPr>
        <w:t>Заказчик САНКТ-ПЕТЕРБУРГСКОЕ ГОСУДАРСТВЕННОЕ БЮДЖЕТНОЕ УЧРЕЖДЕНИЕ ЗДРАВООХРАНЕНИЯ "ГОСПИТАЛЬ ДЛЯ ВЕТЕРАНОВ ВОЙН".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ascii="Nimbus Roman" w:hAnsi="Nimbus Roman"/>
          <w:sz w:val="20"/>
          <w:szCs w:val="20"/>
        </w:rPr>
      </w:pPr>
      <w:r>
        <w:rPr>
          <w:rFonts w:eastAsia="Times New Roman" w:ascii="Nimbus Roman" w:hAnsi="Nimbus Roman"/>
          <w:sz w:val="20"/>
          <w:szCs w:val="20"/>
        </w:rPr>
        <w:t xml:space="preserve">Заказчик(и): </w:t>
      </w:r>
    </w:p>
    <w:tbl>
      <w:tblPr>
        <w:tblStyle w:val="859"/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093"/>
      </w:tblGrid>
      <w:tr>
        <w:trPr/>
        <w:tc>
          <w:tcPr>
            <w:tcW w:w="100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20"/>
                <w:szCs w:val="20"/>
                <w:lang w:val="ru-RU" w:eastAsia="ru-RU" w:bidi="ar-SA"/>
              </w:rPr>
              <w:t>САНКТ-ПЕТЕРБУРГСКОЕ ГОСУДАРСТВЕННОЕ БЮДЖЕТНОЕ УЧРЕЖДЕНИЕ ЗДРАВООХРАНЕНИЯ "ГОСПИТАЛЬ ДЛЯ ВЕТЕРАНОВ ВОЙН"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ascii="Nimbus Roman" w:hAnsi="Nimbus Roman"/>
          <w:sz w:val="20"/>
          <w:szCs w:val="20"/>
        </w:rPr>
      </w:pPr>
      <w:r>
        <w:rPr>
          <w:rFonts w:ascii="Nimbus Roman" w:hAnsi="Nimbus Roman"/>
          <w:sz w:val="20"/>
          <w:szCs w:val="20"/>
        </w:rPr>
        <w:t>Идентификационный код закупки: 262781107085178110100100650390000244.</w:t>
      </w:r>
      <w:r>
        <w:rPr>
          <w:rFonts w:ascii="Nimbus Roman" w:hAnsi="Nimbus Roman"/>
          <w:sz w:val="20"/>
          <w:szCs w:val="20"/>
          <w:lang w:val="en-US"/>
        </w:rPr>
        <w:t xml:space="preserve">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>
          <w:rFonts w:ascii="Nimbus Roman" w:hAnsi="Nimbus Roman"/>
          <w:sz w:val="20"/>
          <w:szCs w:val="20"/>
        </w:rPr>
      </w:pPr>
      <w:r>
        <w:rPr>
          <w:rFonts w:eastAsia="Times New Roman" w:ascii="Nimbus Roman" w:hAnsi="Nimbus Roman"/>
          <w:sz w:val="20"/>
          <w:szCs w:val="20"/>
          <w:lang w:eastAsia="ru-RU"/>
        </w:rPr>
        <w:t>Извещение об осуществлении закупки размещено 17.09.2026 12:19 (MSK+00:00) на сайте Единой информационной системы в сфере закупок (Е</w:t>
      </w:r>
      <w:bookmarkStart w:id="0" w:name="_GoBack"/>
      <w:bookmarkEnd w:id="0"/>
      <w:r>
        <w:rPr>
          <w:rFonts w:eastAsia="Times New Roman" w:ascii="Nimbus Roman" w:hAnsi="Nimbus Roman"/>
          <w:sz w:val="20"/>
          <w:szCs w:val="20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 w:ascii="Nimbus Roman" w:hAnsi="Nimbus Roman"/>
          <w:sz w:val="20"/>
          <w:szCs w:val="20"/>
          <w:lang w:val="en-US"/>
        </w:rPr>
        <w:t>s</w:t>
      </w:r>
      <w:r>
        <w:rPr>
          <w:rFonts w:eastAsia="Times New Roman" w:ascii="Nimbus Roman" w:hAnsi="Nimbus Roman"/>
          <w:sz w:val="20"/>
          <w:szCs w:val="20"/>
          <w:lang w:eastAsia="ru-RU"/>
        </w:rPr>
        <w:t>://44.fabrikant.ru.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>
          <w:rFonts w:ascii="Nimbus Roman" w:hAnsi="Nimbus Roman"/>
          <w:sz w:val="20"/>
          <w:szCs w:val="20"/>
        </w:rPr>
      </w:pPr>
      <w:r>
        <w:rPr>
          <w:rFonts w:ascii="Nimbus Roman" w:hAnsi="Nimbus Roman"/>
          <w:sz w:val="20"/>
          <w:szCs w:val="20"/>
        </w:rPr>
        <w:t>Наименование закупки: КОЛИСТИМЕТАТ НАТРИЯ.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>
          <w:rFonts w:ascii="Nimbus Roman" w:hAnsi="Nimbus Roman"/>
          <w:sz w:val="20"/>
          <w:szCs w:val="20"/>
        </w:rPr>
      </w:pPr>
      <w:r>
        <w:rPr>
          <w:rFonts w:ascii="Nimbus Roman" w:hAnsi="Nimbus Roman"/>
          <w:sz w:val="20"/>
          <w:szCs w:val="20"/>
        </w:rPr>
        <w:t>Начальная (максимальная) цена, руб.: 828 000.00.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rPr>
          <w:rFonts w:ascii="Nimbus Roman" w:hAnsi="Nimbus Roman"/>
          <w:sz w:val="20"/>
          <w:szCs w:val="20"/>
        </w:rPr>
      </w:pPr>
      <w:r>
        <w:rPr>
          <w:rFonts w:eastAsia="Times New Roman" w:ascii="Nimbus Roman" w:hAnsi="Nimbus Roman"/>
          <w:sz w:val="20"/>
          <w:szCs w:val="20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859"/>
        <w:tblW w:w="1038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365"/>
        <w:gridCol w:w="2325"/>
        <w:gridCol w:w="1530"/>
        <w:gridCol w:w="1815"/>
        <w:gridCol w:w="1530"/>
        <w:gridCol w:w="1815"/>
      </w:tblGrid>
      <w:tr>
        <w:trPr>
          <w:trHeight w:val="843" w:hRule="atLeast"/>
        </w:trPr>
        <w:tc>
          <w:tcPr>
            <w:tcW w:w="13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bCs/>
                <w:kern w:val="0"/>
                <w:sz w:val="20"/>
                <w:szCs w:val="20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232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bCs/>
                <w:kern w:val="0"/>
                <w:sz w:val="20"/>
                <w:szCs w:val="20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bCs/>
                <w:kern w:val="0"/>
                <w:sz w:val="20"/>
                <w:szCs w:val="20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20"/>
                <w:szCs w:val="20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20"/>
                <w:szCs w:val="20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Nimbus Roman" w:hAnsi="Nimbus Roman" w:eastAsia="Times New Roman"/>
                <w:b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20"/>
                <w:szCs w:val="20"/>
                <w:lang w:val="ru-RU" w:eastAsia="ru-RU" w:bidi="ar-SA"/>
              </w:rPr>
              <w:t>Предложение о цене, руб.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Nimbus Roman" w:hAnsi="Nimbus Roman" w:eastAsia="Times New Roman"/>
                <w:b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Nimbus Roman" w:hAnsi="Nimbus Roman" w:eastAsia="Times New Roman"/>
                <w:b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20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3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32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20"/>
                <w:szCs w:val="20"/>
                <w:lang w:val="ru-RU" w:eastAsia="ru-RU" w:bidi="ar-SA"/>
              </w:rPr>
              <w:t>1,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20"/>
                <w:szCs w:val="20"/>
                <w:lang w:val="ru-RU" w:eastAsia="ru-RU" w:bidi="ar-SA"/>
              </w:rPr>
              <w:t>14.09.2026 17:20:58 (MSK+00:00)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ascii="Nimbus Roman" w:hAnsi="Nimbus Roman" w:eastAsia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  <w:t>17.25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20"/>
                <w:szCs w:val="20"/>
                <w:lang w:val="en-US" w:eastAsia="ru-RU" w:bidi="ar-SA"/>
              </w:rPr>
              <w:t>1</w:t>
            </w:r>
          </w:p>
        </w:tc>
      </w:tr>
    </w:tbl>
    <w:p>
      <w:pPr>
        <w:pStyle w:val="ListParagraph"/>
        <w:widowControl w:val="false"/>
        <w:numPr>
          <w:ilvl w:val="0"/>
          <w:numId w:val="0"/>
        </w:numPr>
        <w:spacing w:lineRule="auto" w:line="240" w:before="60" w:after="0"/>
        <w:ind w:hanging="0" w:left="357"/>
        <w:contextualSpacing/>
        <w:rPr>
          <w:rFonts w:eastAsia="Times New Roman"/>
          <w:lang w:eastAsia="ru-RU"/>
        </w:rPr>
      </w:pPr>
      <w:r>
        <w:rPr>
          <w:rFonts w:ascii="Nimbus Roman" w:hAnsi="Nimbus Roman"/>
          <w:sz w:val="20"/>
          <w:szCs w:val="20"/>
        </w:rPr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0" w:left="0"/>
        <w:contextualSpacing/>
        <w:rPr>
          <w:rFonts w:ascii="Nimbus Roman" w:hAnsi="Nimbus Roman"/>
          <w:sz w:val="20"/>
          <w:szCs w:val="20"/>
        </w:rPr>
      </w:pPr>
      <w:r>
        <w:rPr>
          <w:rFonts w:eastAsia="Times New Roman" w:ascii="Nimbus Roman" w:hAnsi="Nimbus Roman"/>
          <w:sz w:val="20"/>
          <w:szCs w:val="20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 w:noHBand="0" w:noVBand="1" w:firstColumn="0" w:lastRow="0" w:lastColumn="0" w:firstRow="0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 w:hRule="atLeast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right="-108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eastAsia="Times New Roman" w:ascii="Nimbus Roman" w:hAnsi="Nimbus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ascii="Nimbus Roman" w:hAnsi="Nimbus Roman"/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 w:ascii="Nimbus Roman" w:hAnsi="Nimbus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ascii="Nimbus Roman" w:hAnsi="Nimbus Roman"/>
                <w:b/>
                <w:sz w:val="20"/>
                <w:szCs w:val="20"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ascii="Nimbus Roman" w:hAnsi="Nimbus Roman"/>
                <w:b/>
                <w:sz w:val="20"/>
                <w:szCs w:val="20"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eastAsia="Times New Roman" w:ascii="Nimbus Roman" w:hAnsi="Nimbus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1026" w:hRule="atLeast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eastAsia="Times New Roman" w:ascii="Nimbus Roman" w:hAnsi="Nimbus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ascii="Nimbus Roman" w:hAnsi="Nimbus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ascii="Nimbus Roman" w:hAnsi="Nimbus Roman"/>
                <w:iCs/>
                <w:sz w:val="20"/>
                <w:szCs w:val="20"/>
                <w:lang w:eastAsia="ru-RU"/>
              </w:rPr>
              <w:t>17.25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ascii="Nimbus Roman" w:hAnsi="Nimbus Roman"/>
                <w:iCs/>
                <w:sz w:val="20"/>
                <w:szCs w:val="20"/>
                <w:lang w:eastAsia="ru-RU"/>
              </w:rPr>
              <w:t>828 000.00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ascii="Nimbus Roman" w:hAnsi="Nimbus Roman"/>
                <w:iCs/>
                <w:sz w:val="20"/>
                <w:szCs w:val="20"/>
              </w:rPr>
              <w:t>1</w:t>
            </w:r>
          </w:p>
        </w:tc>
      </w:tr>
    </w:tbl>
    <w:p>
      <w:pPr>
        <w:pStyle w:val="Normal"/>
        <w:keepNext w:val="true"/>
        <w:widowControl w:val="false"/>
        <w:spacing w:lineRule="auto" w:line="240" w:before="60" w:after="0"/>
        <w:rPr>
          <w:rFonts w:ascii="Nimbus Roman" w:hAnsi="Nimbus Roman" w:eastAsia="Times New Roman"/>
          <w:sz w:val="20"/>
          <w:szCs w:val="20"/>
          <w:lang w:eastAsia="ru-RU"/>
        </w:rPr>
      </w:pPr>
      <w:r>
        <w:rPr>
          <w:rFonts w:eastAsia="Times New Roman" w:ascii="Nimbus Roman" w:hAnsi="Nimbus Roman"/>
          <w:sz w:val="20"/>
          <w:szCs w:val="20"/>
          <w:lang w:eastAsia="ru-RU"/>
        </w:rPr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ascii="Nimbus Roman" w:hAnsi="Nimbus Roman"/>
          <w:sz w:val="20"/>
          <w:szCs w:val="20"/>
        </w:rPr>
      </w:pPr>
      <w:r>
        <w:rPr>
          <w:rFonts w:eastAsia="Times New Roman" w:ascii="Nimbus Roman" w:hAnsi="Nimbus Roman"/>
          <w:sz w:val="20"/>
          <w:szCs w:val="20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 w:ascii="Nimbus Roman" w:hAnsi="Nimbus Roman"/>
          <w:sz w:val="20"/>
          <w:szCs w:val="20"/>
          <w:lang w:val="en-US"/>
        </w:rPr>
        <w:t>s</w:t>
      </w:r>
      <w:r>
        <w:rPr>
          <w:rFonts w:eastAsia="Times New Roman" w:ascii="Nimbus Roman" w:hAnsi="Nimbus Roman"/>
          <w:sz w:val="20"/>
          <w:szCs w:val="20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PT Astra Serif">
    <w:charset w:val="01"/>
    <w:family w:val="roman"/>
    <w:pitch w:val="default"/>
  </w:font>
  <w:font w:name="Nimbus Roman"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Style17" w:default="1">
    <w:name w:val="Без списка"/>
    <w:uiPriority w:val="99"/>
    <w:semiHidden/>
    <w:unhideWhenUsed/>
    <w:qFormat/>
  </w:style>
  <w:style w:type="numbering" w:styleId="11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LibreOffice/25.2.6.2$Linux_X86_64 LibreOffice_project/520$Build-2</Application>
  <AppVersion>15.0000</AppVersion>
  <Pages>1</Pages>
  <Words>285</Words>
  <Characters>2117</Characters>
  <CharactersWithSpaces>2357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2023-05-10T08:20:00Z</dcterms:created>
  <dc:creator/>
  <dc:description/>
  <dc:language>ru-RU</dc:language>
  <cp:lastModifiedBy/>
  <dcterms:modified xsi:type="dcterms:W3CDTF">2026-09-18T11:10:50Z</dcterms:modified>
  <cp:revision>3</cp:revision>
  <dc:subject/>
  <dc:title/>
</cp:coreProperties>
</file>