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(0372200066426000035)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 15:20:16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0372200066426000035-3-1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ПРОФЕССИОНАЛЬНОЕ ОБРАЗОВАТЕЛЬНОЕ УЧРЕЖДЕНИЕ "КОЛЛЕДЖ "ПЕТРОСТРОЙСЕРВИС".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ПРОФЕССИОНАЛЬНОЕ ОБРАЗОВАТЕЛЬНОЕ УЧРЕЖДЕНИЕ "КОЛЛЕДЖ "ПЕТРОСТРОЙСЕРВИС"</w:t>
            </w:r>
            <w:r/>
          </w:p>
        </w:tc>
      </w:tr>
    </w:tbl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262781402280078140100100440070000244. 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22.09.2026 14:27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Многофункциональное устройство (МФУ).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60 934.75.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61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181"/>
        <w:gridCol w:w="1417"/>
        <w:gridCol w:w="1560"/>
      </w:tblGrid>
      <w:tr>
        <w:trPr>
          <w:trHeight w:val="843"/>
        </w:trPr>
        <w:tc>
          <w:tcPr>
            <w:tcW w:w="12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31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342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18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</w:t>
            </w:r>
            <w:bookmarkStart w:id="0" w:name="_GoBack"/>
            <w:r/>
            <w:bookmarkEnd w:id="0"/>
            <w:r>
              <w:rPr>
                <w:rFonts w:eastAsia="Times New Roman"/>
                <w:b/>
                <w:sz w:val="22"/>
                <w:szCs w:val="22"/>
              </w:rPr>
              <w:t xml:space="preserve">ие решения об отклонении заявки</w:t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2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31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19:25:31 (MSK+00:00)</w:t>
            </w:r>
            <w:r/>
          </w:p>
        </w:tc>
        <w:tc>
          <w:tcPr>
            <w:tcW w:w="1342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/>
          </w:p>
        </w:tc>
        <w:tc>
          <w:tcPr>
            <w:tcW w:w="318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п.6 ч.12 ст.93 44-ФЗ - непредставление информации и документов, предусмотренных подпунктом "в" пункта 5 части 12 статьи 93 Федерального закона 44-ФЗ </w:t>
              <w:br/>
              <w:br/>
              <w:t>Причина несоответствия: Участник продекларировал не все пункты согласно пп."о" п.1 ч.1 ст.43 44-ФЗ</w:t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60 934.75</w:t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/>
            </w:r>
            <w:r/>
          </w:p>
        </w:tc>
      </w:tr>
    </w:tbl>
    <w:p>
      <w:pPr>
        <w:pStyle w:val="862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Закупка признана несостоявшейся в связи с тем, что по результатам рассмотрения заявок на участие в закупке все заявки</w:t>
      </w:r>
      <w:r>
        <w:rPr>
          <w:rFonts w:eastAsia="Times New Roman"/>
          <w:lang w:eastAsia="ru-RU"/>
        </w:rPr>
        <w:t xml:space="preserve"> были отклонены</w:t>
      </w:r>
      <w:r>
        <w:rPr>
          <w:rFonts w:eastAsia="Times New Roman"/>
          <w:lang w:eastAsia="ru-RU"/>
        </w:rPr>
        <w:t xml:space="preserve">.</w:t>
      </w:r>
      <w:r/>
    </w:p>
    <w:p>
      <w:pPr>
        <w:pStyle w:val="862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numStyleLink w:val="864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4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numStyleLink w:val="864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numStyleLink w:val="864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numStyleLink w:val="864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4"/>
  </w:num>
  <w:num w:numId="7">
    <w:abstractNumId w:val="8"/>
  </w:num>
  <w:num w:numId="8">
    <w:abstractNumId w:val="12"/>
  </w:num>
  <w:num w:numId="9">
    <w:abstractNumId w:val="7"/>
  </w:num>
  <w:num w:numId="10">
    <w:abstractNumId w:val="0"/>
  </w:num>
  <w:num w:numId="11">
    <w:abstractNumId w:val="5"/>
  </w:num>
  <w:num w:numId="12">
    <w:abstractNumId w:val="3"/>
  </w:num>
  <w:num w:numId="13">
    <w:abstractNumId w:val="9"/>
  </w:num>
  <w:num w:numId="14">
    <w:abstractNumId w:val="6"/>
  </w:num>
  <w:num w:numId="15">
    <w:abstractNumId w:val="11"/>
  </w:num>
  <w:num w:numId="16">
    <w:abstractNumId w:val="13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numId w:val="11"/>
      </w:numPr>
    </w:pPr>
  </w:style>
  <w:style w:type="character" w:styleId="865">
    <w:name w:val="Hyperlink"/>
    <w:basedOn w:val="692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2023-05-10T08:23:00Z</dcterms:created>
  <dcterms:modified xsi:type="dcterms:W3CDTF">2025-02-01T17:30:30Z</dcterms:modified>
</cp:coreProperties>
</file>