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14D8" w:rsidRDefault="00D80DE5">
      <w:pPr>
        <w:keepNext/>
        <w:spacing w:after="0" w:line="360" w:lineRule="auto"/>
        <w:ind w:right="-28"/>
        <w:jc w:val="center"/>
        <w:rPr>
          <w:rFonts w:eastAsia="Times New Roman"/>
          <w:b/>
          <w:spacing w:val="20"/>
          <w:sz w:val="24"/>
          <w:szCs w:val="20"/>
          <w:lang w:eastAsia="ru-RU"/>
        </w:rPr>
      </w:pPr>
      <w:r>
        <w:rPr>
          <w:rFonts w:eastAsia="Times New Roman"/>
          <w:b/>
          <w:spacing w:val="20"/>
          <w:sz w:val="32"/>
          <w:szCs w:val="20"/>
          <w:lang w:eastAsia="ru-RU"/>
        </w:rPr>
        <w:t>ПРОТОКОЛ</w:t>
      </w:r>
    </w:p>
    <w:p w:rsidR="00F114D8" w:rsidRDefault="00D80DE5">
      <w:pPr>
        <w:spacing w:after="0" w:line="240" w:lineRule="auto"/>
        <w:ind w:right="-1"/>
        <w:jc w:val="center"/>
        <w:rPr>
          <w:rFonts w:eastAsia="Times New Roman"/>
          <w:sz w:val="28"/>
          <w:szCs w:val="28"/>
          <w:lang w:eastAsia="ru-RU"/>
        </w:rPr>
      </w:pPr>
      <w:r>
        <w:rPr>
          <w:sz w:val="28"/>
          <w:szCs w:val="28"/>
        </w:rPr>
        <w:t>рассмотрения и оценки вторых частей заявок на участие в закупке</w:t>
      </w:r>
    </w:p>
    <w:p w:rsidR="00F114D8" w:rsidRDefault="00D80DE5">
      <w:pPr>
        <w:spacing w:after="0" w:line="240" w:lineRule="auto"/>
        <w:ind w:right="-1"/>
        <w:jc w:val="center"/>
        <w:rPr>
          <w:rFonts w:eastAsia="Times New Roman"/>
          <w:sz w:val="24"/>
          <w:szCs w:val="24"/>
          <w:lang w:eastAsia="ru-RU"/>
        </w:rPr>
      </w:pPr>
      <w:r>
        <w:rPr>
          <w:rFonts w:eastAsia="Times New Roman"/>
          <w:sz w:val="24"/>
          <w:szCs w:val="24"/>
          <w:lang w:eastAsia="ru-RU"/>
        </w:rPr>
        <w:t>(0172200001626000007)</w:t>
      </w:r>
    </w:p>
    <w:p w:rsidR="00F114D8" w:rsidRDefault="00F114D8">
      <w:pPr>
        <w:spacing w:after="0" w:line="240" w:lineRule="auto"/>
        <w:ind w:left="3828" w:right="5243"/>
        <w:rPr>
          <w:rFonts w:eastAsia="Times New Roman"/>
          <w:sz w:val="24"/>
          <w:szCs w:val="20"/>
          <w:lang w:eastAsia="ru-RU"/>
        </w:rPr>
      </w:pPr>
    </w:p>
    <w:tbl>
      <w:tblPr>
        <w:tblW w:w="10206" w:type="dxa"/>
        <w:tblInd w:w="-5" w:type="dxa"/>
        <w:tblLayout w:type="fixed"/>
        <w:tblLook w:val="04A0" w:firstRow="1" w:lastRow="0" w:firstColumn="1" w:lastColumn="0" w:noHBand="0" w:noVBand="1"/>
      </w:tblPr>
      <w:tblGrid>
        <w:gridCol w:w="2557"/>
        <w:gridCol w:w="4247"/>
        <w:gridCol w:w="3402"/>
      </w:tblGrid>
      <w:tr w:rsidR="00F114D8">
        <w:tc>
          <w:tcPr>
            <w:tcW w:w="2557" w:type="dxa"/>
            <w:vAlign w:val="bottom"/>
          </w:tcPr>
          <w:p w:rsidR="00F114D8" w:rsidRDefault="00D80DE5">
            <w:pPr>
              <w:pStyle w:val="ListParagraph1"/>
              <w:tabs>
                <w:tab w:val="left" w:pos="567"/>
              </w:tabs>
              <w:spacing w:after="0" w:line="240" w:lineRule="auto"/>
              <w:ind w:left="0"/>
              <w:rPr>
                <w:rFonts w:cs="Times New Roman"/>
                <w:bCs/>
              </w:rPr>
            </w:pPr>
            <w:r>
              <w:rPr>
                <w:rFonts w:cs="Times New Roman"/>
                <w:lang w:eastAsia="ru-RU"/>
              </w:rPr>
              <w:t>14.05.2026</w:t>
            </w:r>
          </w:p>
        </w:tc>
        <w:tc>
          <w:tcPr>
            <w:tcW w:w="4247" w:type="dxa"/>
            <w:vAlign w:val="bottom"/>
          </w:tcPr>
          <w:p w:rsidR="00F114D8" w:rsidRDefault="00F114D8">
            <w:pPr>
              <w:pStyle w:val="ListParagraph1"/>
              <w:tabs>
                <w:tab w:val="left" w:pos="567"/>
              </w:tabs>
              <w:spacing w:before="60" w:after="60" w:line="240" w:lineRule="auto"/>
              <w:ind w:left="0"/>
              <w:jc w:val="right"/>
              <w:rPr>
                <w:rFonts w:cs="Times New Roman"/>
                <w:bCs/>
              </w:rPr>
            </w:pPr>
          </w:p>
        </w:tc>
        <w:tc>
          <w:tcPr>
            <w:tcW w:w="3402" w:type="dxa"/>
          </w:tcPr>
          <w:p w:rsidR="00F114D8" w:rsidRDefault="00D80DE5">
            <w:pPr>
              <w:pStyle w:val="ListParagraph1"/>
              <w:tabs>
                <w:tab w:val="left" w:pos="567"/>
              </w:tabs>
              <w:spacing w:before="60" w:after="60" w:line="240" w:lineRule="auto"/>
              <w:ind w:left="0"/>
              <w:rPr>
                <w:rFonts w:cs="Times New Roman"/>
                <w:lang w:eastAsia="ru-RU"/>
              </w:rPr>
            </w:pPr>
            <w:r>
              <w:rPr>
                <w:rFonts w:cs="Times New Roman"/>
                <w:bCs/>
              </w:rPr>
              <w:t xml:space="preserve">№ </w:t>
            </w:r>
            <w:r>
              <w:rPr>
                <w:rFonts w:cs="Times New Roman"/>
                <w:lang w:eastAsia="ru-RU"/>
              </w:rPr>
              <w:t>0172200001626000007-3-1</w:t>
            </w:r>
          </w:p>
        </w:tc>
      </w:tr>
      <w:tr w:rsidR="00F114D8">
        <w:tc>
          <w:tcPr>
            <w:tcW w:w="10206" w:type="dxa"/>
            <w:gridSpan w:val="3"/>
            <w:vAlign w:val="bottom"/>
          </w:tcPr>
          <w:p w:rsidR="00F114D8" w:rsidRDefault="00D80DE5">
            <w:pPr>
              <w:pStyle w:val="ListParagraph1"/>
              <w:tabs>
                <w:tab w:val="left" w:pos="567"/>
              </w:tabs>
              <w:spacing w:before="60" w:after="60" w:line="240" w:lineRule="auto"/>
              <w:ind w:left="0"/>
              <w:jc w:val="center"/>
              <w:rPr>
                <w:rFonts w:cs="Times New Roman"/>
                <w:bCs/>
              </w:rPr>
            </w:pPr>
            <w:r>
              <w:rPr>
                <w:rFonts w:cs="Times New Roman"/>
                <w:lang w:eastAsia="ru-RU"/>
              </w:rPr>
              <w:t>Санкт-Петербург</w:t>
            </w:r>
          </w:p>
        </w:tc>
      </w:tr>
    </w:tbl>
    <w:p w:rsidR="00F114D8" w:rsidRDefault="00F114D8">
      <w:pPr>
        <w:pStyle w:val="ListParagraph1"/>
        <w:tabs>
          <w:tab w:val="left" w:pos="567"/>
        </w:tabs>
        <w:spacing w:before="60" w:after="60" w:line="240" w:lineRule="auto"/>
        <w:ind w:left="0"/>
        <w:rPr>
          <w:rFonts w:cs="Times New Roman"/>
          <w:bCs/>
        </w:rPr>
      </w:pPr>
    </w:p>
    <w:p w:rsidR="00F114D8" w:rsidRPr="00776C76" w:rsidRDefault="00D80DE5" w:rsidP="00D80DE5">
      <w:pPr>
        <w:pStyle w:val="af7"/>
        <w:widowControl w:val="0"/>
        <w:numPr>
          <w:ilvl w:val="0"/>
          <w:numId w:val="24"/>
        </w:numPr>
        <w:spacing w:before="60" w:after="0" w:line="240" w:lineRule="auto"/>
        <w:rPr>
          <w:rFonts w:eastAsia="Times New Roman"/>
        </w:rPr>
      </w:pPr>
      <w:r w:rsidRPr="00776C76">
        <w:rPr>
          <w:rFonts w:eastAsia="Times New Roman"/>
        </w:rPr>
        <w:t>Организатор: Заказчик. КОМИТЕТ ПО ПРИРОДОПОЛЬЗОВАНИЮ, ОХРАНЕ ОКРУЖАЮЩЕЙ СРЕДЫ И ОБЕСПЕЧЕНИЮ ЭКОЛОГИЧЕСКОЙ БЕЗОПАСНОСТИ.</w:t>
      </w:r>
    </w:p>
    <w:tbl>
      <w:tblPr>
        <w:tblStyle w:val="af6"/>
        <w:tblW w:w="10093"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093"/>
      </w:tblGrid>
      <w:tr w:rsidR="00F114D8">
        <w:tc>
          <w:tcPr>
            <w:tcW w:w="10093" w:type="dxa"/>
            <w:vAlign w:val="center"/>
          </w:tcPr>
          <w:p w:rsidR="00F114D8" w:rsidRDefault="00D80DE5">
            <w:pPr>
              <w:widowControl w:val="0"/>
              <w:spacing w:before="60"/>
              <w:rPr>
                <w:rFonts w:eastAsia="Times New Roman"/>
                <w:sz w:val="22"/>
                <w:szCs w:val="22"/>
              </w:rPr>
            </w:pPr>
            <w:r>
              <w:rPr>
                <w:rFonts w:eastAsia="Times New Roman"/>
              </w:rPr>
              <w:t xml:space="preserve">Заказчик(и): </w:t>
            </w:r>
            <w:r>
              <w:rPr>
                <w:rFonts w:eastAsia="Times New Roman"/>
                <w:sz w:val="22"/>
                <w:szCs w:val="22"/>
              </w:rPr>
              <w:t>КОМИТЕТ ПО ПРИРОДОПОЛЬЗОВАНИЮ, ОХРАНЕ ОКРУЖАЮЩЕЙ СРЕДЫ И ОБЕСПЕЧЕНИЮ ЭКОЛОГИЧЕСКОЙ БЕЗОПАСНОСТИ</w:t>
            </w:r>
          </w:p>
        </w:tc>
      </w:tr>
    </w:tbl>
    <w:p w:rsidR="00F114D8" w:rsidRDefault="00D80DE5">
      <w:pPr>
        <w:pStyle w:val="af7"/>
        <w:widowControl w:val="0"/>
        <w:numPr>
          <w:ilvl w:val="0"/>
          <w:numId w:val="24"/>
        </w:numPr>
        <w:spacing w:before="60" w:after="0" w:line="240" w:lineRule="auto"/>
      </w:pPr>
      <w:r>
        <w:t xml:space="preserve">Идентификационный код закупки: 262781501552378410100100090017112244. </w:t>
      </w:r>
    </w:p>
    <w:p w:rsidR="00F114D8" w:rsidRDefault="00D80DE5">
      <w:pPr>
        <w:pStyle w:val="af7"/>
        <w:widowControl w:val="0"/>
        <w:numPr>
          <w:ilvl w:val="0"/>
          <w:numId w:val="24"/>
        </w:numPr>
        <w:spacing w:before="60" w:after="0" w:line="240" w:lineRule="auto"/>
      </w:pPr>
      <w:r>
        <w:t xml:space="preserve">Извещение об осуществлении закупки размещено 21.04.2026 12:36 (MSK+00:00) на сайте Единой информационной системы в сфере закупок (ЕИС) по адресу в сети «Интернет»: http://zakupki.gov.ru и на сайте электронной торговой площадки «Фабрикант» по адресу в сети «Интернет»: </w:t>
      </w:r>
      <w:r>
        <w:rPr>
          <w:rFonts w:eastAsia="Times New Roman"/>
          <w:lang w:eastAsia="ru-RU"/>
        </w:rPr>
        <w:t>http</w:t>
      </w:r>
      <w:r>
        <w:rPr>
          <w:rFonts w:eastAsia="Times New Roman"/>
          <w:lang w:val="en-US"/>
        </w:rPr>
        <w:t>s</w:t>
      </w:r>
      <w:r>
        <w:rPr>
          <w:rFonts w:eastAsia="Times New Roman"/>
          <w:lang w:eastAsia="ru-RU"/>
        </w:rPr>
        <w:t>://44.fabrikant.ru</w:t>
      </w:r>
      <w:r>
        <w:t>.</w:t>
      </w:r>
    </w:p>
    <w:p w:rsidR="00F114D8" w:rsidRDefault="00D80DE5">
      <w:pPr>
        <w:pStyle w:val="af7"/>
        <w:widowControl w:val="0"/>
        <w:numPr>
          <w:ilvl w:val="0"/>
          <w:numId w:val="24"/>
        </w:numPr>
        <w:spacing w:before="60" w:after="0" w:line="240" w:lineRule="auto"/>
      </w:pPr>
      <w:r>
        <w:t>Наименование объекта закупки: Проведение инженерных изысканий и разработка проектной документации по ликвидации накопленного вреда окружающей среде на объекте «Приморская свалка в квартале 57Ж Северо-Приморской части Санкт-Петербурга».</w:t>
      </w:r>
    </w:p>
    <w:p w:rsidR="00F114D8" w:rsidRDefault="00D80DE5">
      <w:pPr>
        <w:pStyle w:val="af7"/>
        <w:widowControl w:val="0"/>
        <w:numPr>
          <w:ilvl w:val="0"/>
          <w:numId w:val="24"/>
        </w:numPr>
        <w:spacing w:before="60" w:after="0" w:line="240" w:lineRule="auto"/>
      </w:pPr>
      <w:r>
        <w:t>Начальная (максимальная) цена контракта, руб.: 34 571 666.67</w:t>
      </w:r>
    </w:p>
    <w:tbl>
      <w:tblPr>
        <w:tblStyle w:val="af6"/>
        <w:tblW w:w="10353" w:type="dxa"/>
        <w:tblInd w:w="-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353"/>
      </w:tblGrid>
      <w:tr w:rsidR="00F114D8">
        <w:tc>
          <w:tcPr>
            <w:tcW w:w="10353" w:type="dxa"/>
          </w:tcPr>
          <w:p w:rsidR="00F114D8" w:rsidRDefault="00D80DE5">
            <w:pPr>
              <w:pStyle w:val="af7"/>
              <w:keepNext/>
              <w:widowControl w:val="0"/>
              <w:numPr>
                <w:ilvl w:val="0"/>
                <w:numId w:val="24"/>
              </w:numPr>
              <w:spacing w:before="60"/>
              <w:rPr>
                <w:sz w:val="22"/>
                <w:szCs w:val="22"/>
              </w:rPr>
            </w:pPr>
            <w:r>
              <w:rPr>
                <w:sz w:val="22"/>
                <w:szCs w:val="22"/>
              </w:rPr>
              <w:t xml:space="preserve">Дата рассмотрения и оценки вторых частей заявок на участие в электронном конкурсе: </w:t>
            </w:r>
            <w:r>
              <w:rPr>
                <w:iCs/>
                <w:sz w:val="22"/>
                <w:szCs w:val="22"/>
              </w:rPr>
              <w:t>14.05.2026.</w:t>
            </w:r>
          </w:p>
        </w:tc>
      </w:tr>
    </w:tbl>
    <w:p w:rsidR="00F114D8" w:rsidRDefault="00D80DE5">
      <w:pPr>
        <w:pStyle w:val="af7"/>
        <w:keepNext/>
        <w:widowControl w:val="0"/>
        <w:numPr>
          <w:ilvl w:val="0"/>
          <w:numId w:val="24"/>
        </w:numPr>
        <w:spacing w:before="60" w:after="0" w:line="240" w:lineRule="auto"/>
      </w:pPr>
      <w:r>
        <w:t>Состав комиссии по осуществлению закупок:</w:t>
      </w:r>
    </w:p>
    <w:tbl>
      <w:tblPr>
        <w:tblW w:w="1006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9"/>
        <w:gridCol w:w="4394"/>
        <w:gridCol w:w="2552"/>
      </w:tblGrid>
      <w:tr w:rsidR="00776C76" w:rsidTr="00776C76">
        <w:tc>
          <w:tcPr>
            <w:tcW w:w="3119" w:type="dxa"/>
            <w:tcBorders>
              <w:top w:val="single" w:sz="4" w:space="0" w:color="000000"/>
              <w:left w:val="single" w:sz="4" w:space="0" w:color="000000"/>
              <w:bottom w:val="single" w:sz="4" w:space="0" w:color="000000"/>
              <w:right w:val="single" w:sz="4" w:space="0" w:color="000000"/>
            </w:tcBorders>
            <w:vAlign w:val="center"/>
          </w:tcPr>
          <w:p w:rsidR="00776C76" w:rsidRDefault="00776C76">
            <w:pPr>
              <w:widowControl w:val="0"/>
              <w:spacing w:before="60" w:after="0" w:line="240" w:lineRule="auto"/>
              <w:jc w:val="center"/>
              <w:rPr>
                <w:b/>
              </w:rPr>
            </w:pPr>
            <w:r>
              <w:rPr>
                <w:b/>
              </w:rPr>
              <w:t>Роль</w:t>
            </w:r>
          </w:p>
        </w:tc>
        <w:tc>
          <w:tcPr>
            <w:tcW w:w="4394" w:type="dxa"/>
            <w:tcBorders>
              <w:top w:val="single" w:sz="4" w:space="0" w:color="000000"/>
              <w:left w:val="single" w:sz="4" w:space="0" w:color="000000"/>
              <w:bottom w:val="single" w:sz="4" w:space="0" w:color="000000"/>
              <w:right w:val="single" w:sz="4" w:space="0" w:color="000000"/>
            </w:tcBorders>
            <w:vAlign w:val="center"/>
          </w:tcPr>
          <w:p w:rsidR="00776C76" w:rsidRDefault="00776C76">
            <w:pPr>
              <w:widowControl w:val="0"/>
              <w:spacing w:before="60" w:after="0" w:line="240" w:lineRule="auto"/>
              <w:jc w:val="center"/>
              <w:rPr>
                <w:b/>
              </w:rPr>
            </w:pPr>
            <w:r>
              <w:rPr>
                <w:b/>
              </w:rPr>
              <w:t>Фамилия, имя, отчество</w:t>
            </w:r>
          </w:p>
        </w:tc>
        <w:tc>
          <w:tcPr>
            <w:tcW w:w="2552" w:type="dxa"/>
            <w:tcBorders>
              <w:top w:val="single" w:sz="4" w:space="0" w:color="000000"/>
              <w:left w:val="single" w:sz="4" w:space="0" w:color="000000"/>
              <w:bottom w:val="single" w:sz="4" w:space="0" w:color="000000"/>
              <w:right w:val="single" w:sz="4" w:space="0" w:color="000000"/>
            </w:tcBorders>
            <w:vAlign w:val="center"/>
          </w:tcPr>
          <w:p w:rsidR="00776C76" w:rsidRDefault="00776C76">
            <w:pPr>
              <w:widowControl w:val="0"/>
              <w:spacing w:before="60" w:after="0" w:line="240" w:lineRule="auto"/>
              <w:jc w:val="center"/>
              <w:rPr>
                <w:b/>
              </w:rPr>
            </w:pPr>
            <w:r>
              <w:rPr>
                <w:b/>
              </w:rPr>
              <w:t>Статус</w:t>
            </w:r>
          </w:p>
        </w:tc>
      </w:tr>
      <w:tr w:rsidR="00776C76" w:rsidTr="00776C76">
        <w:tc>
          <w:tcPr>
            <w:tcW w:w="3119" w:type="dxa"/>
            <w:tcBorders>
              <w:top w:val="single" w:sz="4" w:space="0" w:color="000000"/>
              <w:left w:val="single" w:sz="4" w:space="0" w:color="000000"/>
              <w:bottom w:val="single" w:sz="4" w:space="0" w:color="000000"/>
              <w:right w:val="single" w:sz="4" w:space="0" w:color="000000"/>
            </w:tcBorders>
            <w:vAlign w:val="center"/>
          </w:tcPr>
          <w:p w:rsidR="00776C76" w:rsidRDefault="00776C76">
            <w:pPr>
              <w:spacing w:after="0" w:line="240" w:lineRule="auto"/>
              <w:jc w:val="left"/>
            </w:pPr>
            <w:r>
              <w:t>Зам. председателя комиссии</w:t>
            </w:r>
          </w:p>
        </w:tc>
        <w:tc>
          <w:tcPr>
            <w:tcW w:w="4394" w:type="dxa"/>
            <w:tcBorders>
              <w:top w:val="single" w:sz="4" w:space="0" w:color="000000"/>
              <w:left w:val="single" w:sz="4" w:space="0" w:color="000000"/>
              <w:bottom w:val="single" w:sz="4" w:space="0" w:color="000000"/>
              <w:right w:val="single" w:sz="4" w:space="0" w:color="000000"/>
            </w:tcBorders>
            <w:vAlign w:val="center"/>
          </w:tcPr>
          <w:p w:rsidR="00776C76" w:rsidRDefault="00776C76">
            <w:pPr>
              <w:spacing w:after="0" w:line="240" w:lineRule="auto"/>
              <w:jc w:val="left"/>
            </w:pPr>
            <w:r>
              <w:t>Самусевич Андрей Владимирович</w:t>
            </w:r>
          </w:p>
        </w:tc>
        <w:tc>
          <w:tcPr>
            <w:tcW w:w="2552" w:type="dxa"/>
            <w:tcBorders>
              <w:top w:val="single" w:sz="4" w:space="0" w:color="000000"/>
              <w:left w:val="single" w:sz="4" w:space="0" w:color="000000"/>
              <w:bottom w:val="single" w:sz="4" w:space="0" w:color="000000"/>
              <w:right w:val="single" w:sz="4" w:space="0" w:color="000000"/>
            </w:tcBorders>
            <w:vAlign w:val="center"/>
          </w:tcPr>
          <w:p w:rsidR="00776C76" w:rsidRDefault="00776C76">
            <w:pPr>
              <w:spacing w:after="0" w:line="240" w:lineRule="auto"/>
              <w:jc w:val="center"/>
            </w:pPr>
            <w:r>
              <w:t>Присутствует</w:t>
            </w:r>
          </w:p>
        </w:tc>
      </w:tr>
      <w:tr w:rsidR="00776C76" w:rsidTr="00776C76">
        <w:tc>
          <w:tcPr>
            <w:tcW w:w="3119" w:type="dxa"/>
            <w:tcBorders>
              <w:top w:val="single" w:sz="4" w:space="0" w:color="000000"/>
              <w:left w:val="single" w:sz="4" w:space="0" w:color="000000"/>
              <w:bottom w:val="single" w:sz="4" w:space="0" w:color="000000"/>
              <w:right w:val="single" w:sz="4" w:space="0" w:color="000000"/>
            </w:tcBorders>
            <w:vAlign w:val="center"/>
          </w:tcPr>
          <w:p w:rsidR="00776C76" w:rsidRDefault="00776C76">
            <w:pPr>
              <w:spacing w:after="0" w:line="240" w:lineRule="auto"/>
              <w:jc w:val="left"/>
            </w:pPr>
            <w:r>
              <w:t>Член комиссии</w:t>
            </w:r>
          </w:p>
        </w:tc>
        <w:tc>
          <w:tcPr>
            <w:tcW w:w="4394" w:type="dxa"/>
            <w:tcBorders>
              <w:top w:val="single" w:sz="4" w:space="0" w:color="000000"/>
              <w:left w:val="single" w:sz="4" w:space="0" w:color="000000"/>
              <w:bottom w:val="single" w:sz="4" w:space="0" w:color="000000"/>
              <w:right w:val="single" w:sz="4" w:space="0" w:color="000000"/>
            </w:tcBorders>
            <w:vAlign w:val="center"/>
          </w:tcPr>
          <w:p w:rsidR="00776C76" w:rsidRDefault="00776C76">
            <w:pPr>
              <w:spacing w:after="0" w:line="240" w:lineRule="auto"/>
              <w:jc w:val="left"/>
            </w:pPr>
            <w:r>
              <w:t>Богданов Лев Александрович</w:t>
            </w:r>
          </w:p>
        </w:tc>
        <w:tc>
          <w:tcPr>
            <w:tcW w:w="2552" w:type="dxa"/>
            <w:tcBorders>
              <w:top w:val="single" w:sz="4" w:space="0" w:color="000000"/>
              <w:left w:val="single" w:sz="4" w:space="0" w:color="000000"/>
              <w:bottom w:val="single" w:sz="4" w:space="0" w:color="000000"/>
              <w:right w:val="single" w:sz="4" w:space="0" w:color="000000"/>
            </w:tcBorders>
            <w:vAlign w:val="center"/>
          </w:tcPr>
          <w:p w:rsidR="00776C76" w:rsidRDefault="00776C76">
            <w:pPr>
              <w:spacing w:after="0" w:line="240" w:lineRule="auto"/>
              <w:jc w:val="center"/>
            </w:pPr>
            <w:r>
              <w:t>Присутствует</w:t>
            </w:r>
          </w:p>
        </w:tc>
      </w:tr>
      <w:tr w:rsidR="00776C76" w:rsidTr="00776C76">
        <w:tc>
          <w:tcPr>
            <w:tcW w:w="3119" w:type="dxa"/>
            <w:tcBorders>
              <w:top w:val="single" w:sz="4" w:space="0" w:color="000000"/>
              <w:left w:val="single" w:sz="4" w:space="0" w:color="000000"/>
              <w:bottom w:val="single" w:sz="4" w:space="0" w:color="000000"/>
              <w:right w:val="single" w:sz="4" w:space="0" w:color="000000"/>
            </w:tcBorders>
            <w:vAlign w:val="center"/>
          </w:tcPr>
          <w:p w:rsidR="00776C76" w:rsidRDefault="00776C76">
            <w:pPr>
              <w:spacing w:after="0" w:line="240" w:lineRule="auto"/>
              <w:jc w:val="left"/>
            </w:pPr>
            <w:r>
              <w:t>Член комиссии</w:t>
            </w:r>
          </w:p>
        </w:tc>
        <w:tc>
          <w:tcPr>
            <w:tcW w:w="4394" w:type="dxa"/>
            <w:tcBorders>
              <w:top w:val="single" w:sz="4" w:space="0" w:color="000000"/>
              <w:left w:val="single" w:sz="4" w:space="0" w:color="000000"/>
              <w:bottom w:val="single" w:sz="4" w:space="0" w:color="000000"/>
              <w:right w:val="single" w:sz="4" w:space="0" w:color="000000"/>
            </w:tcBorders>
            <w:vAlign w:val="center"/>
          </w:tcPr>
          <w:p w:rsidR="00776C76" w:rsidRDefault="00776C76">
            <w:pPr>
              <w:spacing w:after="0" w:line="240" w:lineRule="auto"/>
              <w:jc w:val="left"/>
            </w:pPr>
            <w:r>
              <w:t>Кочнев Игорь Леонидович</w:t>
            </w:r>
          </w:p>
        </w:tc>
        <w:tc>
          <w:tcPr>
            <w:tcW w:w="2552" w:type="dxa"/>
            <w:tcBorders>
              <w:top w:val="single" w:sz="4" w:space="0" w:color="000000"/>
              <w:left w:val="single" w:sz="4" w:space="0" w:color="000000"/>
              <w:bottom w:val="single" w:sz="4" w:space="0" w:color="000000"/>
              <w:right w:val="single" w:sz="4" w:space="0" w:color="000000"/>
            </w:tcBorders>
            <w:vAlign w:val="center"/>
          </w:tcPr>
          <w:p w:rsidR="00776C76" w:rsidRDefault="00776C76">
            <w:pPr>
              <w:spacing w:after="0" w:line="240" w:lineRule="auto"/>
              <w:jc w:val="center"/>
            </w:pPr>
            <w:r>
              <w:t>Присутствует</w:t>
            </w:r>
          </w:p>
        </w:tc>
      </w:tr>
      <w:tr w:rsidR="00776C76" w:rsidTr="00776C76">
        <w:tc>
          <w:tcPr>
            <w:tcW w:w="3119" w:type="dxa"/>
            <w:tcBorders>
              <w:top w:val="single" w:sz="4" w:space="0" w:color="000000"/>
              <w:left w:val="single" w:sz="4" w:space="0" w:color="000000"/>
              <w:bottom w:val="single" w:sz="4" w:space="0" w:color="000000"/>
              <w:right w:val="single" w:sz="4" w:space="0" w:color="000000"/>
            </w:tcBorders>
            <w:vAlign w:val="center"/>
          </w:tcPr>
          <w:p w:rsidR="00776C76" w:rsidRDefault="00776C76">
            <w:pPr>
              <w:spacing w:after="0" w:line="240" w:lineRule="auto"/>
              <w:jc w:val="left"/>
            </w:pPr>
            <w:r>
              <w:t>Член комиссии</w:t>
            </w:r>
          </w:p>
        </w:tc>
        <w:tc>
          <w:tcPr>
            <w:tcW w:w="4394" w:type="dxa"/>
            <w:tcBorders>
              <w:top w:val="single" w:sz="4" w:space="0" w:color="000000"/>
              <w:left w:val="single" w:sz="4" w:space="0" w:color="000000"/>
              <w:bottom w:val="single" w:sz="4" w:space="0" w:color="000000"/>
              <w:right w:val="single" w:sz="4" w:space="0" w:color="000000"/>
            </w:tcBorders>
            <w:vAlign w:val="center"/>
          </w:tcPr>
          <w:p w:rsidR="00776C76" w:rsidRDefault="00776C76">
            <w:pPr>
              <w:spacing w:after="0" w:line="240" w:lineRule="auto"/>
              <w:jc w:val="left"/>
            </w:pPr>
            <w:r>
              <w:t>Пыхтырева Юлия Владимировна</w:t>
            </w:r>
          </w:p>
        </w:tc>
        <w:tc>
          <w:tcPr>
            <w:tcW w:w="2552" w:type="dxa"/>
            <w:tcBorders>
              <w:top w:val="single" w:sz="4" w:space="0" w:color="000000"/>
              <w:left w:val="single" w:sz="4" w:space="0" w:color="000000"/>
              <w:bottom w:val="single" w:sz="4" w:space="0" w:color="000000"/>
              <w:right w:val="single" w:sz="4" w:space="0" w:color="000000"/>
            </w:tcBorders>
            <w:vAlign w:val="center"/>
          </w:tcPr>
          <w:p w:rsidR="00776C76" w:rsidRDefault="00776C76">
            <w:pPr>
              <w:spacing w:after="0" w:line="240" w:lineRule="auto"/>
              <w:jc w:val="center"/>
            </w:pPr>
            <w:r>
              <w:t>Присутствует</w:t>
            </w:r>
          </w:p>
        </w:tc>
      </w:tr>
      <w:tr w:rsidR="00776C76" w:rsidTr="00776C76">
        <w:tc>
          <w:tcPr>
            <w:tcW w:w="3119" w:type="dxa"/>
            <w:tcBorders>
              <w:top w:val="single" w:sz="4" w:space="0" w:color="000000"/>
              <w:left w:val="single" w:sz="4" w:space="0" w:color="000000"/>
              <w:bottom w:val="single" w:sz="4" w:space="0" w:color="000000"/>
              <w:right w:val="single" w:sz="4" w:space="0" w:color="000000"/>
            </w:tcBorders>
            <w:vAlign w:val="center"/>
          </w:tcPr>
          <w:p w:rsidR="00776C76" w:rsidRDefault="00776C76">
            <w:pPr>
              <w:spacing w:after="0" w:line="240" w:lineRule="auto"/>
              <w:jc w:val="left"/>
            </w:pPr>
            <w:r>
              <w:t>Член комиссии</w:t>
            </w:r>
          </w:p>
        </w:tc>
        <w:tc>
          <w:tcPr>
            <w:tcW w:w="4394" w:type="dxa"/>
            <w:tcBorders>
              <w:top w:val="single" w:sz="4" w:space="0" w:color="000000"/>
              <w:left w:val="single" w:sz="4" w:space="0" w:color="000000"/>
              <w:bottom w:val="single" w:sz="4" w:space="0" w:color="000000"/>
              <w:right w:val="single" w:sz="4" w:space="0" w:color="000000"/>
            </w:tcBorders>
            <w:vAlign w:val="center"/>
          </w:tcPr>
          <w:p w:rsidR="00776C76" w:rsidRDefault="00776C76">
            <w:pPr>
              <w:spacing w:after="0" w:line="240" w:lineRule="auto"/>
              <w:jc w:val="left"/>
            </w:pPr>
            <w:r>
              <w:t>Щепеткова Наталья Евгеньевна</w:t>
            </w:r>
          </w:p>
        </w:tc>
        <w:tc>
          <w:tcPr>
            <w:tcW w:w="2552" w:type="dxa"/>
            <w:tcBorders>
              <w:top w:val="single" w:sz="4" w:space="0" w:color="000000"/>
              <w:left w:val="single" w:sz="4" w:space="0" w:color="000000"/>
              <w:bottom w:val="single" w:sz="4" w:space="0" w:color="000000"/>
              <w:right w:val="single" w:sz="4" w:space="0" w:color="000000"/>
            </w:tcBorders>
            <w:vAlign w:val="center"/>
          </w:tcPr>
          <w:p w:rsidR="00776C76" w:rsidRDefault="00776C76">
            <w:pPr>
              <w:spacing w:after="0" w:line="240" w:lineRule="auto"/>
              <w:jc w:val="center"/>
            </w:pPr>
            <w:r>
              <w:t>Присутствует</w:t>
            </w:r>
          </w:p>
        </w:tc>
      </w:tr>
    </w:tbl>
    <w:p w:rsidR="00F114D8" w:rsidRDefault="00D80DE5">
      <w:pPr>
        <w:widowControl w:val="0"/>
        <w:spacing w:before="60" w:after="0" w:line="240" w:lineRule="auto"/>
      </w:pPr>
      <w:r>
        <w:t xml:space="preserve">Количество членов комиссии, присутствующих на заседании: 5. </w:t>
      </w:r>
      <w:r>
        <w:rPr>
          <w:rFonts w:eastAsia="Times New Roman"/>
          <w:lang w:eastAsia="ru-RU"/>
        </w:rPr>
        <w:t>Кворум имеется. Комиссия правомочна.</w:t>
      </w:r>
    </w:p>
    <w:p w:rsidR="00F114D8" w:rsidRDefault="00D80DE5">
      <w:pPr>
        <w:pStyle w:val="af7"/>
        <w:widowControl w:val="0"/>
        <w:numPr>
          <w:ilvl w:val="0"/>
          <w:numId w:val="24"/>
        </w:numPr>
        <w:spacing w:before="60" w:after="0" w:line="240" w:lineRule="auto"/>
        <w:rPr>
          <w:iCs/>
          <w:szCs w:val="21"/>
        </w:rPr>
      </w:pPr>
      <w:r>
        <w:t xml:space="preserve">Количество рассматриваемых заявок: </w:t>
      </w:r>
      <w:r>
        <w:rPr>
          <w:iCs/>
          <w:szCs w:val="21"/>
        </w:rPr>
        <w:t>3.</w:t>
      </w:r>
    </w:p>
    <w:p w:rsidR="00F114D8" w:rsidRDefault="00D80DE5">
      <w:pPr>
        <w:pStyle w:val="af7"/>
        <w:numPr>
          <w:ilvl w:val="0"/>
          <w:numId w:val="24"/>
        </w:numPr>
        <w:spacing w:before="60" w:after="0" w:line="240" w:lineRule="auto"/>
        <w:rPr>
          <w:iCs/>
          <w:szCs w:val="21"/>
        </w:rPr>
      </w:pPr>
      <w:r>
        <w:rPr>
          <w:iCs/>
          <w:szCs w:val="21"/>
        </w:rPr>
        <w:t>Информация о 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Федеральным законом №44-ФЗ, с обоснованием такого решения:</w:t>
      </w:r>
    </w:p>
    <w:tbl>
      <w:tblPr>
        <w:tblStyle w:val="af6"/>
        <w:tblW w:w="10206" w:type="dxa"/>
        <w:tblInd w:w="-5" w:type="dxa"/>
        <w:tblLayout w:type="fixed"/>
        <w:tblLook w:val="04A0" w:firstRow="1" w:lastRow="0" w:firstColumn="1" w:lastColumn="0" w:noHBand="0" w:noVBand="1"/>
      </w:tblPr>
      <w:tblGrid>
        <w:gridCol w:w="1450"/>
        <w:gridCol w:w="2661"/>
        <w:gridCol w:w="2552"/>
        <w:gridCol w:w="3543"/>
      </w:tblGrid>
      <w:tr w:rsidR="00F114D8" w:rsidRPr="00776C76" w:rsidTr="00776C76">
        <w:trPr>
          <w:trHeight w:val="843"/>
        </w:trPr>
        <w:tc>
          <w:tcPr>
            <w:tcW w:w="1450" w:type="dxa"/>
            <w:vAlign w:val="center"/>
          </w:tcPr>
          <w:p w:rsidR="00F114D8" w:rsidRPr="00776C76" w:rsidRDefault="00D80DE5">
            <w:pPr>
              <w:spacing w:before="60"/>
              <w:ind w:left="-108"/>
              <w:jc w:val="center"/>
              <w:rPr>
                <w:rFonts w:eastAsia="Times New Roman"/>
                <w:b/>
                <w:bCs/>
                <w:sz w:val="18"/>
                <w:szCs w:val="18"/>
              </w:rPr>
            </w:pPr>
            <w:r w:rsidRPr="00776C76">
              <w:rPr>
                <w:rFonts w:eastAsia="Times New Roman"/>
                <w:b/>
                <w:bCs/>
                <w:sz w:val="18"/>
                <w:szCs w:val="18"/>
              </w:rPr>
              <w:t>Порядковый номер заявки, присвоенный оператором</w:t>
            </w:r>
          </w:p>
        </w:tc>
        <w:tc>
          <w:tcPr>
            <w:tcW w:w="2661" w:type="dxa"/>
            <w:vAlign w:val="center"/>
          </w:tcPr>
          <w:p w:rsidR="00F114D8" w:rsidRPr="00776C76" w:rsidRDefault="00D80DE5">
            <w:pPr>
              <w:spacing w:before="60"/>
              <w:jc w:val="center"/>
              <w:rPr>
                <w:rFonts w:eastAsia="Times New Roman"/>
                <w:b/>
                <w:bCs/>
                <w:sz w:val="18"/>
                <w:szCs w:val="18"/>
              </w:rPr>
            </w:pPr>
            <w:r w:rsidRPr="00776C76">
              <w:rPr>
                <w:rFonts w:eastAsia="Times New Roman"/>
                <w:b/>
                <w:bCs/>
                <w:sz w:val="18"/>
                <w:szCs w:val="18"/>
              </w:rPr>
              <w:t>Идентификационный номер заявки, присвоенный оператором,</w:t>
            </w:r>
          </w:p>
          <w:p w:rsidR="00F114D8" w:rsidRPr="00776C76" w:rsidRDefault="00D80DE5">
            <w:pPr>
              <w:spacing w:before="60"/>
              <w:jc w:val="center"/>
              <w:rPr>
                <w:rFonts w:eastAsia="Times New Roman"/>
                <w:b/>
                <w:bCs/>
                <w:sz w:val="18"/>
                <w:szCs w:val="18"/>
              </w:rPr>
            </w:pPr>
            <w:r w:rsidRPr="00776C76">
              <w:rPr>
                <w:rFonts w:eastAsia="Times New Roman"/>
                <w:b/>
                <w:bCs/>
                <w:sz w:val="18"/>
                <w:szCs w:val="18"/>
              </w:rPr>
              <w:t>дата и время регистрации</w:t>
            </w:r>
          </w:p>
        </w:tc>
        <w:tc>
          <w:tcPr>
            <w:tcW w:w="2552" w:type="dxa"/>
            <w:vAlign w:val="center"/>
          </w:tcPr>
          <w:p w:rsidR="00F114D8" w:rsidRPr="00776C76" w:rsidRDefault="00D80DE5">
            <w:pPr>
              <w:spacing w:before="60"/>
              <w:jc w:val="center"/>
              <w:rPr>
                <w:rFonts w:eastAsia="Times New Roman"/>
                <w:b/>
                <w:bCs/>
                <w:sz w:val="18"/>
                <w:szCs w:val="18"/>
              </w:rPr>
            </w:pPr>
            <w:r w:rsidRPr="00776C76">
              <w:rPr>
                <w:rFonts w:eastAsia="Times New Roman"/>
                <w:b/>
                <w:sz w:val="18"/>
                <w:szCs w:val="18"/>
              </w:rPr>
              <w:t>Решение о соответствии или об отклонении заявки</w:t>
            </w:r>
          </w:p>
        </w:tc>
        <w:tc>
          <w:tcPr>
            <w:tcW w:w="3543" w:type="dxa"/>
            <w:vAlign w:val="center"/>
          </w:tcPr>
          <w:p w:rsidR="00F114D8" w:rsidRPr="00776C76" w:rsidRDefault="00F114D8">
            <w:pPr>
              <w:jc w:val="center"/>
              <w:rPr>
                <w:rFonts w:eastAsia="Times New Roman"/>
                <w:b/>
                <w:sz w:val="18"/>
                <w:szCs w:val="18"/>
              </w:rPr>
            </w:pPr>
          </w:p>
          <w:p w:rsidR="00F114D8" w:rsidRPr="00776C76" w:rsidRDefault="00D80DE5">
            <w:pPr>
              <w:jc w:val="center"/>
              <w:rPr>
                <w:rFonts w:eastAsia="Times New Roman"/>
                <w:b/>
                <w:bCs/>
                <w:sz w:val="18"/>
                <w:szCs w:val="18"/>
              </w:rPr>
            </w:pPr>
            <w:r w:rsidRPr="00776C76">
              <w:rPr>
                <w:rFonts w:eastAsia="Times New Roman"/>
                <w:b/>
                <w:sz w:val="18"/>
                <w:szCs w:val="18"/>
              </w:rPr>
              <w:t>Обоснование решения об отклонении заявки</w:t>
            </w:r>
          </w:p>
        </w:tc>
      </w:tr>
      <w:tr w:rsidR="00F114D8" w:rsidRPr="00776C76" w:rsidTr="00776C76">
        <w:trPr>
          <w:trHeight w:val="504"/>
        </w:trPr>
        <w:tc>
          <w:tcPr>
            <w:tcW w:w="1450" w:type="dxa"/>
            <w:vAlign w:val="center"/>
          </w:tcPr>
          <w:p w:rsidR="00F114D8" w:rsidRPr="00776C76" w:rsidRDefault="00D80DE5">
            <w:pPr>
              <w:spacing w:before="60"/>
              <w:jc w:val="center"/>
              <w:rPr>
                <w:rFonts w:eastAsia="Times New Roman"/>
                <w:sz w:val="18"/>
                <w:szCs w:val="18"/>
              </w:rPr>
            </w:pPr>
            <w:r w:rsidRPr="00776C76">
              <w:rPr>
                <w:rFonts w:eastAsia="Times New Roman"/>
                <w:sz w:val="18"/>
                <w:szCs w:val="18"/>
              </w:rPr>
              <w:t>1</w:t>
            </w:r>
          </w:p>
        </w:tc>
        <w:tc>
          <w:tcPr>
            <w:tcW w:w="2661" w:type="dxa"/>
            <w:vAlign w:val="center"/>
          </w:tcPr>
          <w:p w:rsidR="00F114D8" w:rsidRPr="00776C76" w:rsidRDefault="00D80DE5">
            <w:pPr>
              <w:spacing w:before="60"/>
              <w:jc w:val="center"/>
              <w:rPr>
                <w:rFonts w:eastAsia="Times New Roman"/>
                <w:sz w:val="18"/>
                <w:szCs w:val="18"/>
              </w:rPr>
            </w:pPr>
            <w:r w:rsidRPr="00776C76">
              <w:rPr>
                <w:rFonts w:eastAsia="Times New Roman"/>
                <w:sz w:val="18"/>
                <w:szCs w:val="18"/>
              </w:rPr>
              <w:t>1,</w:t>
            </w:r>
          </w:p>
          <w:p w:rsidR="00F114D8" w:rsidRPr="00776C76" w:rsidRDefault="00D80DE5">
            <w:pPr>
              <w:spacing w:before="60"/>
              <w:jc w:val="center"/>
              <w:rPr>
                <w:rFonts w:eastAsia="Times New Roman"/>
                <w:sz w:val="18"/>
                <w:szCs w:val="18"/>
              </w:rPr>
            </w:pPr>
            <w:r w:rsidRPr="00776C76">
              <w:rPr>
                <w:rFonts w:eastAsia="Times New Roman"/>
                <w:sz w:val="18"/>
                <w:szCs w:val="18"/>
              </w:rPr>
              <w:t>02.05.2026 16:04:27 (MSK+00:00)</w:t>
            </w:r>
          </w:p>
        </w:tc>
        <w:tc>
          <w:tcPr>
            <w:tcW w:w="2552" w:type="dxa"/>
            <w:vAlign w:val="center"/>
          </w:tcPr>
          <w:p w:rsidR="00F114D8" w:rsidRPr="00776C76" w:rsidRDefault="00D80DE5">
            <w:pPr>
              <w:spacing w:before="60"/>
              <w:jc w:val="left"/>
              <w:rPr>
                <w:rFonts w:eastAsia="Times New Roman"/>
                <w:sz w:val="18"/>
                <w:szCs w:val="18"/>
              </w:rPr>
            </w:pPr>
            <w:r w:rsidRPr="00776C76">
              <w:rPr>
                <w:rFonts w:eastAsia="Times New Roman"/>
                <w:sz w:val="18"/>
                <w:szCs w:val="18"/>
              </w:rPr>
              <w:t>Соответствует</w:t>
            </w:r>
          </w:p>
        </w:tc>
        <w:tc>
          <w:tcPr>
            <w:tcW w:w="3543" w:type="dxa"/>
            <w:vAlign w:val="center"/>
          </w:tcPr>
          <w:p w:rsidR="00F114D8" w:rsidRPr="00776C76" w:rsidRDefault="00F114D8">
            <w:pPr>
              <w:spacing w:before="60"/>
              <w:jc w:val="left"/>
              <w:rPr>
                <w:rFonts w:eastAsia="Times New Roman"/>
                <w:sz w:val="18"/>
                <w:szCs w:val="18"/>
              </w:rPr>
            </w:pPr>
          </w:p>
        </w:tc>
      </w:tr>
      <w:tr w:rsidR="00F114D8" w:rsidRPr="00776C76" w:rsidTr="00776C76">
        <w:trPr>
          <w:trHeight w:val="504"/>
        </w:trPr>
        <w:tc>
          <w:tcPr>
            <w:tcW w:w="1450" w:type="dxa"/>
            <w:vAlign w:val="center"/>
          </w:tcPr>
          <w:p w:rsidR="00F114D8" w:rsidRPr="00776C76" w:rsidRDefault="00D80DE5">
            <w:pPr>
              <w:spacing w:before="60"/>
              <w:jc w:val="center"/>
              <w:rPr>
                <w:rFonts w:eastAsia="Times New Roman"/>
                <w:sz w:val="18"/>
                <w:szCs w:val="18"/>
              </w:rPr>
            </w:pPr>
            <w:r w:rsidRPr="00776C76">
              <w:rPr>
                <w:rFonts w:eastAsia="Times New Roman"/>
                <w:sz w:val="18"/>
                <w:szCs w:val="18"/>
              </w:rPr>
              <w:t>3</w:t>
            </w:r>
          </w:p>
        </w:tc>
        <w:tc>
          <w:tcPr>
            <w:tcW w:w="2661" w:type="dxa"/>
            <w:vAlign w:val="center"/>
          </w:tcPr>
          <w:p w:rsidR="00F114D8" w:rsidRPr="00776C76" w:rsidRDefault="00D80DE5">
            <w:pPr>
              <w:spacing w:before="60"/>
              <w:jc w:val="center"/>
              <w:rPr>
                <w:rFonts w:eastAsia="Times New Roman"/>
                <w:sz w:val="18"/>
                <w:szCs w:val="18"/>
              </w:rPr>
            </w:pPr>
            <w:r w:rsidRPr="00776C76">
              <w:rPr>
                <w:rFonts w:eastAsia="Times New Roman"/>
                <w:sz w:val="18"/>
                <w:szCs w:val="18"/>
              </w:rPr>
              <w:t>3,</w:t>
            </w:r>
          </w:p>
          <w:p w:rsidR="00F114D8" w:rsidRPr="00776C76" w:rsidRDefault="00D80DE5">
            <w:pPr>
              <w:spacing w:before="60"/>
              <w:jc w:val="center"/>
              <w:rPr>
                <w:rFonts w:eastAsia="Times New Roman"/>
                <w:sz w:val="18"/>
                <w:szCs w:val="18"/>
              </w:rPr>
            </w:pPr>
            <w:r w:rsidRPr="00776C76">
              <w:rPr>
                <w:rFonts w:eastAsia="Times New Roman"/>
                <w:sz w:val="18"/>
                <w:szCs w:val="18"/>
              </w:rPr>
              <w:t>08.05.2026 18:11:34 (MSK+00:00)</w:t>
            </w:r>
          </w:p>
        </w:tc>
        <w:tc>
          <w:tcPr>
            <w:tcW w:w="2552" w:type="dxa"/>
            <w:vAlign w:val="center"/>
          </w:tcPr>
          <w:p w:rsidR="00F114D8" w:rsidRPr="00776C76" w:rsidRDefault="00D80DE5">
            <w:pPr>
              <w:spacing w:before="60"/>
              <w:jc w:val="left"/>
              <w:rPr>
                <w:rFonts w:eastAsia="Times New Roman"/>
                <w:sz w:val="18"/>
                <w:szCs w:val="18"/>
              </w:rPr>
            </w:pPr>
            <w:r w:rsidRPr="00776C76">
              <w:rPr>
                <w:rFonts w:eastAsia="Times New Roman"/>
                <w:sz w:val="18"/>
                <w:szCs w:val="18"/>
              </w:rPr>
              <w:t>Соответствует</w:t>
            </w:r>
          </w:p>
        </w:tc>
        <w:tc>
          <w:tcPr>
            <w:tcW w:w="3543" w:type="dxa"/>
            <w:vAlign w:val="center"/>
          </w:tcPr>
          <w:p w:rsidR="00F114D8" w:rsidRPr="00776C76" w:rsidRDefault="00F114D8">
            <w:pPr>
              <w:spacing w:before="60"/>
              <w:jc w:val="left"/>
              <w:rPr>
                <w:rFonts w:eastAsia="Times New Roman"/>
                <w:sz w:val="18"/>
                <w:szCs w:val="18"/>
              </w:rPr>
            </w:pPr>
          </w:p>
        </w:tc>
      </w:tr>
      <w:tr w:rsidR="00F114D8" w:rsidRPr="00776C76" w:rsidTr="00776C76">
        <w:trPr>
          <w:trHeight w:val="504"/>
        </w:trPr>
        <w:tc>
          <w:tcPr>
            <w:tcW w:w="1450" w:type="dxa"/>
            <w:vAlign w:val="center"/>
          </w:tcPr>
          <w:p w:rsidR="00F114D8" w:rsidRPr="00776C76" w:rsidRDefault="00D80DE5">
            <w:pPr>
              <w:spacing w:before="60"/>
              <w:jc w:val="center"/>
              <w:rPr>
                <w:rFonts w:eastAsia="Times New Roman"/>
                <w:sz w:val="18"/>
                <w:szCs w:val="18"/>
              </w:rPr>
            </w:pPr>
            <w:r w:rsidRPr="00776C76">
              <w:rPr>
                <w:rFonts w:eastAsia="Times New Roman"/>
                <w:sz w:val="18"/>
                <w:szCs w:val="18"/>
              </w:rPr>
              <w:t>4</w:t>
            </w:r>
          </w:p>
        </w:tc>
        <w:tc>
          <w:tcPr>
            <w:tcW w:w="2661" w:type="dxa"/>
            <w:vAlign w:val="center"/>
          </w:tcPr>
          <w:p w:rsidR="00F114D8" w:rsidRPr="00776C76" w:rsidRDefault="00D80DE5">
            <w:pPr>
              <w:spacing w:before="60"/>
              <w:jc w:val="center"/>
              <w:rPr>
                <w:rFonts w:eastAsia="Times New Roman"/>
                <w:sz w:val="18"/>
                <w:szCs w:val="18"/>
              </w:rPr>
            </w:pPr>
            <w:r w:rsidRPr="00776C76">
              <w:rPr>
                <w:rFonts w:eastAsia="Times New Roman"/>
                <w:sz w:val="18"/>
                <w:szCs w:val="18"/>
              </w:rPr>
              <w:t>4,</w:t>
            </w:r>
          </w:p>
          <w:p w:rsidR="00F114D8" w:rsidRPr="00776C76" w:rsidRDefault="00D80DE5">
            <w:pPr>
              <w:spacing w:before="60"/>
              <w:jc w:val="center"/>
              <w:rPr>
                <w:rFonts w:eastAsia="Times New Roman"/>
                <w:sz w:val="18"/>
                <w:szCs w:val="18"/>
              </w:rPr>
            </w:pPr>
            <w:r w:rsidRPr="00776C76">
              <w:rPr>
                <w:rFonts w:eastAsia="Times New Roman"/>
                <w:sz w:val="18"/>
                <w:szCs w:val="18"/>
              </w:rPr>
              <w:t>12.05.2026 01:55:56 (MSK+00:00)</w:t>
            </w:r>
          </w:p>
        </w:tc>
        <w:tc>
          <w:tcPr>
            <w:tcW w:w="2552" w:type="dxa"/>
            <w:vAlign w:val="center"/>
          </w:tcPr>
          <w:p w:rsidR="00F114D8" w:rsidRPr="00776C76" w:rsidRDefault="00D80DE5">
            <w:pPr>
              <w:spacing w:before="60"/>
              <w:jc w:val="left"/>
              <w:rPr>
                <w:rFonts w:eastAsia="Times New Roman"/>
                <w:sz w:val="18"/>
                <w:szCs w:val="18"/>
              </w:rPr>
            </w:pPr>
            <w:r w:rsidRPr="00776C76">
              <w:rPr>
                <w:rFonts w:eastAsia="Times New Roman"/>
                <w:sz w:val="18"/>
                <w:szCs w:val="18"/>
              </w:rPr>
              <w:t>Соответствует</w:t>
            </w:r>
          </w:p>
        </w:tc>
        <w:tc>
          <w:tcPr>
            <w:tcW w:w="3543" w:type="dxa"/>
            <w:vAlign w:val="center"/>
          </w:tcPr>
          <w:p w:rsidR="00F114D8" w:rsidRPr="00776C76" w:rsidRDefault="00F114D8">
            <w:pPr>
              <w:spacing w:before="60"/>
              <w:jc w:val="left"/>
              <w:rPr>
                <w:rFonts w:eastAsia="Times New Roman"/>
                <w:sz w:val="18"/>
                <w:szCs w:val="18"/>
              </w:rPr>
            </w:pPr>
          </w:p>
        </w:tc>
      </w:tr>
    </w:tbl>
    <w:p w:rsidR="00F114D8" w:rsidRDefault="00D80DE5">
      <w:pPr>
        <w:pStyle w:val="af7"/>
        <w:widowControl w:val="0"/>
        <w:numPr>
          <w:ilvl w:val="0"/>
          <w:numId w:val="24"/>
        </w:numPr>
        <w:spacing w:before="60" w:after="0" w:line="240" w:lineRule="auto"/>
        <w:rPr>
          <w:rFonts w:eastAsia="Times New Roman"/>
          <w:lang w:eastAsia="ru-RU"/>
        </w:rPr>
      </w:pPr>
      <w:r>
        <w:rPr>
          <w:rFonts w:eastAsia="Times New Roman"/>
          <w:lang w:eastAsia="ru-RU"/>
        </w:rPr>
        <w:t xml:space="preserve">Присвоенные вторым частям заявок на участие в закупке, признанным соответствующими извещению об осуществлении закупки, значения по критерию, предусмотренному пунктом 4 части 1 статьи 32 настоящего Федерального закона (в случае установления такого критерия в извещении </w:t>
      </w:r>
      <w:r w:rsidR="00615A43">
        <w:rPr>
          <w:rFonts w:eastAsia="Times New Roman"/>
          <w:lang w:eastAsia="ru-RU"/>
        </w:rPr>
        <w:br/>
      </w:r>
      <w:r>
        <w:rPr>
          <w:rFonts w:eastAsia="Times New Roman"/>
          <w:lang w:eastAsia="ru-RU"/>
        </w:rPr>
        <w:t>об осуществлении закупки):</w:t>
      </w:r>
    </w:p>
    <w:p w:rsidR="00F114D8" w:rsidRDefault="00F114D8"/>
    <w:p w:rsidR="00F114D8" w:rsidRDefault="00D80DE5">
      <w:r>
        <w:lastRenderedPageBreak/>
        <w:t>Оценка заявки №1:</w:t>
      </w:r>
    </w:p>
    <w:tbl>
      <w:tblPr>
        <w:tblW w:w="5000" w:type="pct"/>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left w:w="0" w:type="dxa"/>
          <w:right w:w="0" w:type="dxa"/>
        </w:tblCellMar>
        <w:tblLook w:val="04A0" w:firstRow="1" w:lastRow="0" w:firstColumn="1" w:lastColumn="0" w:noHBand="0" w:noVBand="1"/>
      </w:tblPr>
      <w:tblGrid>
        <w:gridCol w:w="406"/>
        <w:gridCol w:w="3730"/>
        <w:gridCol w:w="1103"/>
        <w:gridCol w:w="1105"/>
        <w:gridCol w:w="552"/>
        <w:gridCol w:w="552"/>
        <w:gridCol w:w="551"/>
        <w:gridCol w:w="552"/>
        <w:gridCol w:w="552"/>
        <w:gridCol w:w="958"/>
      </w:tblGrid>
      <w:tr w:rsidR="00F114D8" w:rsidRPr="00776C76" w:rsidTr="00776C76">
        <w:tc>
          <w:tcPr>
            <w:tcW w:w="418" w:type="dxa"/>
            <w:vMerge w:val="restart"/>
            <w:noWrap/>
          </w:tcPr>
          <w:p w:rsidR="00F114D8" w:rsidRPr="00776C76" w:rsidRDefault="00D80DE5">
            <w:pPr>
              <w:jc w:val="center"/>
              <w:rPr>
                <w:sz w:val="18"/>
                <w:szCs w:val="18"/>
              </w:rPr>
            </w:pPr>
            <w:r w:rsidRPr="00776C76">
              <w:rPr>
                <w:b/>
                <w:bCs/>
                <w:sz w:val="18"/>
                <w:szCs w:val="18"/>
              </w:rPr>
              <w:t>№</w:t>
            </w:r>
          </w:p>
        </w:tc>
        <w:tc>
          <w:tcPr>
            <w:tcW w:w="3834" w:type="dxa"/>
            <w:vMerge w:val="restart"/>
            <w:noWrap/>
          </w:tcPr>
          <w:p w:rsidR="00F114D8" w:rsidRPr="00776C76" w:rsidRDefault="00D80DE5">
            <w:pPr>
              <w:jc w:val="center"/>
              <w:rPr>
                <w:sz w:val="18"/>
                <w:szCs w:val="18"/>
              </w:rPr>
            </w:pPr>
            <w:r w:rsidRPr="00776C76">
              <w:rPr>
                <w:b/>
                <w:bCs/>
                <w:sz w:val="18"/>
                <w:szCs w:val="18"/>
              </w:rPr>
              <w:t>Критерии оценки</w:t>
            </w:r>
          </w:p>
        </w:tc>
        <w:tc>
          <w:tcPr>
            <w:tcW w:w="1133" w:type="dxa"/>
            <w:vMerge w:val="restart"/>
            <w:noWrap/>
          </w:tcPr>
          <w:p w:rsidR="00F114D8" w:rsidRPr="00776C76" w:rsidRDefault="00D80DE5">
            <w:pPr>
              <w:jc w:val="center"/>
              <w:rPr>
                <w:sz w:val="18"/>
                <w:szCs w:val="18"/>
              </w:rPr>
            </w:pPr>
            <w:r w:rsidRPr="00776C76">
              <w:rPr>
                <w:b/>
                <w:bCs/>
                <w:sz w:val="18"/>
                <w:szCs w:val="18"/>
              </w:rPr>
              <w:t>Коэффициент значимости</w:t>
            </w:r>
          </w:p>
        </w:tc>
        <w:tc>
          <w:tcPr>
            <w:tcW w:w="1135" w:type="dxa"/>
            <w:vMerge w:val="restart"/>
            <w:noWrap/>
          </w:tcPr>
          <w:p w:rsidR="00F114D8" w:rsidRPr="00776C76" w:rsidRDefault="00D80DE5">
            <w:pPr>
              <w:jc w:val="center"/>
              <w:rPr>
                <w:sz w:val="18"/>
                <w:szCs w:val="18"/>
              </w:rPr>
            </w:pPr>
            <w:r w:rsidRPr="00776C76">
              <w:rPr>
                <w:b/>
                <w:bCs/>
                <w:sz w:val="18"/>
                <w:szCs w:val="18"/>
              </w:rPr>
              <w:t>Предложение участника</w:t>
            </w:r>
          </w:p>
        </w:tc>
        <w:tc>
          <w:tcPr>
            <w:tcW w:w="2834" w:type="dxa"/>
            <w:gridSpan w:val="5"/>
            <w:noWrap/>
            <w:vAlign w:val="center"/>
          </w:tcPr>
          <w:p w:rsidR="00F114D8" w:rsidRPr="00776C76" w:rsidRDefault="00D80DE5">
            <w:pPr>
              <w:jc w:val="center"/>
              <w:rPr>
                <w:sz w:val="18"/>
                <w:szCs w:val="18"/>
              </w:rPr>
            </w:pPr>
            <w:r w:rsidRPr="00776C76">
              <w:rPr>
                <w:b/>
                <w:bCs/>
                <w:sz w:val="18"/>
                <w:szCs w:val="18"/>
              </w:rPr>
              <w:t>Сведения об оценке с учетом значимости заявки по каждому члену комиссии</w:t>
            </w:r>
          </w:p>
        </w:tc>
        <w:tc>
          <w:tcPr>
            <w:tcW w:w="984" w:type="dxa"/>
            <w:noWrap/>
          </w:tcPr>
          <w:p w:rsidR="00F114D8" w:rsidRPr="00776C76" w:rsidRDefault="00D80DE5">
            <w:pPr>
              <w:jc w:val="center"/>
              <w:rPr>
                <w:sz w:val="18"/>
                <w:szCs w:val="18"/>
              </w:rPr>
            </w:pPr>
            <w:r w:rsidRPr="00776C76">
              <w:rPr>
                <w:b/>
                <w:bCs/>
                <w:sz w:val="18"/>
                <w:szCs w:val="18"/>
              </w:rPr>
              <w:t>Оценка с учетом значимости</w:t>
            </w:r>
          </w:p>
        </w:tc>
      </w:tr>
      <w:tr w:rsidR="00F114D8" w:rsidRPr="00776C76" w:rsidTr="00776C76">
        <w:trPr>
          <w:trHeight w:val="3135"/>
        </w:trPr>
        <w:tc>
          <w:tcPr>
            <w:tcW w:w="418" w:type="dxa"/>
            <w:vMerge/>
            <w:noWrap/>
          </w:tcPr>
          <w:p w:rsidR="00F114D8" w:rsidRPr="00776C76" w:rsidRDefault="00F114D8">
            <w:pPr>
              <w:rPr>
                <w:sz w:val="18"/>
                <w:szCs w:val="18"/>
              </w:rPr>
            </w:pPr>
          </w:p>
        </w:tc>
        <w:tc>
          <w:tcPr>
            <w:tcW w:w="3834" w:type="dxa"/>
            <w:vMerge/>
            <w:noWrap/>
          </w:tcPr>
          <w:p w:rsidR="00F114D8" w:rsidRPr="00776C76" w:rsidRDefault="00F114D8">
            <w:pPr>
              <w:rPr>
                <w:sz w:val="18"/>
                <w:szCs w:val="18"/>
              </w:rPr>
            </w:pPr>
          </w:p>
        </w:tc>
        <w:tc>
          <w:tcPr>
            <w:tcW w:w="1133" w:type="dxa"/>
            <w:vMerge/>
            <w:noWrap/>
          </w:tcPr>
          <w:p w:rsidR="00F114D8" w:rsidRPr="00776C76" w:rsidRDefault="00F114D8">
            <w:pPr>
              <w:rPr>
                <w:sz w:val="18"/>
                <w:szCs w:val="18"/>
              </w:rPr>
            </w:pPr>
          </w:p>
        </w:tc>
        <w:tc>
          <w:tcPr>
            <w:tcW w:w="1135" w:type="dxa"/>
            <w:vMerge/>
            <w:noWrap/>
          </w:tcPr>
          <w:p w:rsidR="00F114D8" w:rsidRPr="00776C76" w:rsidRDefault="00F114D8">
            <w:pPr>
              <w:rPr>
                <w:sz w:val="18"/>
                <w:szCs w:val="18"/>
              </w:rPr>
            </w:pPr>
          </w:p>
        </w:tc>
        <w:tc>
          <w:tcPr>
            <w:tcW w:w="567" w:type="dxa"/>
            <w:noWrap/>
            <w:textDirection w:val="btLr"/>
            <w:vAlign w:val="center"/>
          </w:tcPr>
          <w:p w:rsidR="00F114D8" w:rsidRPr="00776C76" w:rsidRDefault="00D80DE5">
            <w:pPr>
              <w:rPr>
                <w:sz w:val="18"/>
                <w:szCs w:val="18"/>
              </w:rPr>
            </w:pPr>
            <w:r w:rsidRPr="00776C76">
              <w:rPr>
                <w:b/>
                <w:bCs/>
                <w:sz w:val="18"/>
                <w:szCs w:val="18"/>
              </w:rPr>
              <w:t>Самусевич Андрей Владимирович</w:t>
            </w:r>
          </w:p>
        </w:tc>
        <w:tc>
          <w:tcPr>
            <w:tcW w:w="567" w:type="dxa"/>
            <w:noWrap/>
            <w:textDirection w:val="btLr"/>
            <w:vAlign w:val="center"/>
          </w:tcPr>
          <w:p w:rsidR="00F114D8" w:rsidRPr="00776C76" w:rsidRDefault="00D80DE5">
            <w:pPr>
              <w:rPr>
                <w:sz w:val="18"/>
                <w:szCs w:val="18"/>
              </w:rPr>
            </w:pPr>
            <w:r w:rsidRPr="00776C76">
              <w:rPr>
                <w:b/>
                <w:bCs/>
                <w:sz w:val="18"/>
                <w:szCs w:val="18"/>
              </w:rPr>
              <w:t>Богданов Лев Александрович</w:t>
            </w:r>
          </w:p>
        </w:tc>
        <w:tc>
          <w:tcPr>
            <w:tcW w:w="566" w:type="dxa"/>
            <w:noWrap/>
            <w:textDirection w:val="btLr"/>
            <w:vAlign w:val="center"/>
          </w:tcPr>
          <w:p w:rsidR="00F114D8" w:rsidRPr="00776C76" w:rsidRDefault="00D80DE5">
            <w:pPr>
              <w:rPr>
                <w:sz w:val="18"/>
                <w:szCs w:val="18"/>
              </w:rPr>
            </w:pPr>
            <w:r w:rsidRPr="00776C76">
              <w:rPr>
                <w:b/>
                <w:bCs/>
                <w:sz w:val="18"/>
                <w:szCs w:val="18"/>
              </w:rPr>
              <w:t>Кочнев Игорь Леонидович</w:t>
            </w:r>
          </w:p>
        </w:tc>
        <w:tc>
          <w:tcPr>
            <w:tcW w:w="567" w:type="dxa"/>
            <w:noWrap/>
            <w:textDirection w:val="btLr"/>
            <w:vAlign w:val="center"/>
          </w:tcPr>
          <w:p w:rsidR="00F114D8" w:rsidRPr="00776C76" w:rsidRDefault="00D80DE5">
            <w:pPr>
              <w:rPr>
                <w:sz w:val="18"/>
                <w:szCs w:val="18"/>
              </w:rPr>
            </w:pPr>
            <w:r w:rsidRPr="00776C76">
              <w:rPr>
                <w:b/>
                <w:bCs/>
                <w:sz w:val="18"/>
                <w:szCs w:val="18"/>
              </w:rPr>
              <w:t>Пыхтырева Юлия Владимировна</w:t>
            </w:r>
          </w:p>
        </w:tc>
        <w:tc>
          <w:tcPr>
            <w:tcW w:w="567" w:type="dxa"/>
            <w:noWrap/>
            <w:textDirection w:val="btLr"/>
            <w:vAlign w:val="center"/>
          </w:tcPr>
          <w:p w:rsidR="00F114D8" w:rsidRPr="00776C76" w:rsidRDefault="00D80DE5">
            <w:pPr>
              <w:rPr>
                <w:sz w:val="18"/>
                <w:szCs w:val="18"/>
              </w:rPr>
            </w:pPr>
            <w:r w:rsidRPr="00776C76">
              <w:rPr>
                <w:b/>
                <w:bCs/>
                <w:sz w:val="18"/>
                <w:szCs w:val="18"/>
              </w:rPr>
              <w:t>Щепеткова Наталья Евгеньевна</w:t>
            </w:r>
          </w:p>
        </w:tc>
        <w:tc>
          <w:tcPr>
            <w:tcW w:w="984" w:type="dxa"/>
            <w:noWrap/>
          </w:tcPr>
          <w:p w:rsidR="00F114D8" w:rsidRPr="00776C76" w:rsidRDefault="00F114D8">
            <w:pPr>
              <w:rPr>
                <w:sz w:val="18"/>
                <w:szCs w:val="18"/>
              </w:rPr>
            </w:pPr>
          </w:p>
        </w:tc>
      </w:tr>
      <w:tr w:rsidR="00F114D8" w:rsidRPr="00776C76" w:rsidTr="00776C76">
        <w:tc>
          <w:tcPr>
            <w:tcW w:w="418" w:type="dxa"/>
            <w:noWrap/>
            <w:vAlign w:val="center"/>
          </w:tcPr>
          <w:p w:rsidR="00F114D8" w:rsidRPr="00776C76" w:rsidRDefault="00D80DE5">
            <w:pPr>
              <w:jc w:val="left"/>
              <w:rPr>
                <w:sz w:val="18"/>
                <w:szCs w:val="18"/>
              </w:rPr>
            </w:pPr>
            <w:r w:rsidRPr="00776C76">
              <w:rPr>
                <w:sz w:val="18"/>
                <w:szCs w:val="18"/>
              </w:rPr>
              <w:t>1</w:t>
            </w:r>
          </w:p>
        </w:tc>
        <w:tc>
          <w:tcPr>
            <w:tcW w:w="3834" w:type="dxa"/>
            <w:noWrap/>
            <w:vAlign w:val="center"/>
          </w:tcPr>
          <w:p w:rsidR="00F114D8" w:rsidRPr="00776C76" w:rsidRDefault="00D80DE5">
            <w:pPr>
              <w:jc w:val="left"/>
              <w:rPr>
                <w:sz w:val="18"/>
                <w:szCs w:val="18"/>
              </w:rPr>
            </w:pPr>
            <w:r w:rsidRPr="00776C76">
              <w:rPr>
                <w:sz w:val="18"/>
                <w:szCs w:val="18"/>
              </w:rPr>
              <w:t>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tc>
        <w:tc>
          <w:tcPr>
            <w:tcW w:w="1133" w:type="dxa"/>
            <w:noWrap/>
            <w:vAlign w:val="center"/>
          </w:tcPr>
          <w:p w:rsidR="00F114D8" w:rsidRPr="00776C76" w:rsidRDefault="00D80DE5" w:rsidP="00776C76">
            <w:pPr>
              <w:jc w:val="center"/>
              <w:rPr>
                <w:sz w:val="18"/>
                <w:szCs w:val="18"/>
              </w:rPr>
            </w:pPr>
            <w:r w:rsidRPr="00776C76">
              <w:rPr>
                <w:sz w:val="18"/>
                <w:szCs w:val="18"/>
              </w:rPr>
              <w:t>40.00</w:t>
            </w:r>
          </w:p>
        </w:tc>
        <w:tc>
          <w:tcPr>
            <w:tcW w:w="1135" w:type="dxa"/>
            <w:noWrap/>
            <w:vAlign w:val="center"/>
          </w:tcPr>
          <w:p w:rsidR="00F114D8" w:rsidRPr="00776C76" w:rsidRDefault="00F114D8" w:rsidP="00776C76">
            <w:pPr>
              <w:jc w:val="center"/>
              <w:rPr>
                <w:sz w:val="18"/>
                <w:szCs w:val="18"/>
              </w:rPr>
            </w:pPr>
          </w:p>
        </w:tc>
        <w:tc>
          <w:tcPr>
            <w:tcW w:w="567" w:type="dxa"/>
            <w:noWrap/>
            <w:vAlign w:val="center"/>
          </w:tcPr>
          <w:p w:rsidR="00F114D8" w:rsidRPr="00776C76" w:rsidRDefault="00F114D8" w:rsidP="00776C76">
            <w:pPr>
              <w:jc w:val="center"/>
              <w:rPr>
                <w:sz w:val="18"/>
                <w:szCs w:val="18"/>
              </w:rPr>
            </w:pPr>
          </w:p>
        </w:tc>
        <w:tc>
          <w:tcPr>
            <w:tcW w:w="567" w:type="dxa"/>
            <w:noWrap/>
            <w:vAlign w:val="center"/>
          </w:tcPr>
          <w:p w:rsidR="00F114D8" w:rsidRPr="00776C76" w:rsidRDefault="00F114D8" w:rsidP="00776C76">
            <w:pPr>
              <w:jc w:val="center"/>
              <w:rPr>
                <w:sz w:val="18"/>
                <w:szCs w:val="18"/>
              </w:rPr>
            </w:pPr>
          </w:p>
        </w:tc>
        <w:tc>
          <w:tcPr>
            <w:tcW w:w="566" w:type="dxa"/>
            <w:noWrap/>
            <w:vAlign w:val="center"/>
          </w:tcPr>
          <w:p w:rsidR="00F114D8" w:rsidRPr="00776C76" w:rsidRDefault="00F114D8" w:rsidP="00776C76">
            <w:pPr>
              <w:jc w:val="center"/>
              <w:rPr>
                <w:sz w:val="18"/>
                <w:szCs w:val="18"/>
              </w:rPr>
            </w:pPr>
          </w:p>
        </w:tc>
        <w:tc>
          <w:tcPr>
            <w:tcW w:w="567" w:type="dxa"/>
            <w:noWrap/>
            <w:vAlign w:val="center"/>
          </w:tcPr>
          <w:p w:rsidR="00F114D8" w:rsidRPr="00776C76" w:rsidRDefault="00F114D8" w:rsidP="00776C76">
            <w:pPr>
              <w:jc w:val="center"/>
              <w:rPr>
                <w:sz w:val="18"/>
                <w:szCs w:val="18"/>
              </w:rPr>
            </w:pPr>
          </w:p>
        </w:tc>
        <w:tc>
          <w:tcPr>
            <w:tcW w:w="567" w:type="dxa"/>
            <w:noWrap/>
            <w:vAlign w:val="center"/>
          </w:tcPr>
          <w:p w:rsidR="00F114D8" w:rsidRPr="00776C76" w:rsidRDefault="00F114D8" w:rsidP="00776C76">
            <w:pPr>
              <w:jc w:val="center"/>
              <w:rPr>
                <w:sz w:val="18"/>
                <w:szCs w:val="18"/>
              </w:rPr>
            </w:pPr>
          </w:p>
        </w:tc>
        <w:tc>
          <w:tcPr>
            <w:tcW w:w="984" w:type="dxa"/>
            <w:noWrap/>
            <w:vAlign w:val="center"/>
          </w:tcPr>
          <w:p w:rsidR="00F114D8" w:rsidRPr="00776C76" w:rsidRDefault="00D80DE5" w:rsidP="00776C76">
            <w:pPr>
              <w:jc w:val="center"/>
              <w:rPr>
                <w:sz w:val="18"/>
                <w:szCs w:val="18"/>
              </w:rPr>
            </w:pPr>
            <w:r w:rsidRPr="00776C76">
              <w:rPr>
                <w:sz w:val="18"/>
                <w:szCs w:val="18"/>
              </w:rPr>
              <w:t>17.50</w:t>
            </w:r>
          </w:p>
        </w:tc>
      </w:tr>
      <w:tr w:rsidR="00F114D8" w:rsidRPr="00776C76" w:rsidTr="00776C76">
        <w:tc>
          <w:tcPr>
            <w:tcW w:w="418" w:type="dxa"/>
            <w:noWrap/>
            <w:vAlign w:val="center"/>
          </w:tcPr>
          <w:p w:rsidR="00F114D8" w:rsidRPr="00776C76" w:rsidRDefault="00D80DE5">
            <w:pPr>
              <w:jc w:val="left"/>
              <w:rPr>
                <w:sz w:val="18"/>
                <w:szCs w:val="18"/>
              </w:rPr>
            </w:pPr>
            <w:r w:rsidRPr="00776C76">
              <w:rPr>
                <w:sz w:val="18"/>
                <w:szCs w:val="18"/>
              </w:rPr>
              <w:t>1.1</w:t>
            </w:r>
          </w:p>
        </w:tc>
        <w:tc>
          <w:tcPr>
            <w:tcW w:w="3834" w:type="dxa"/>
            <w:noWrap/>
            <w:vAlign w:val="center"/>
          </w:tcPr>
          <w:p w:rsidR="00F114D8" w:rsidRPr="00776C76" w:rsidRDefault="00D80DE5">
            <w:pPr>
              <w:jc w:val="left"/>
              <w:rPr>
                <w:sz w:val="18"/>
                <w:szCs w:val="18"/>
              </w:rPr>
            </w:pPr>
            <w:r w:rsidRPr="00776C76">
              <w:rPr>
                <w:sz w:val="18"/>
                <w:szCs w:val="18"/>
              </w:rPr>
              <w:t>Наличие у участников закупки опыта поставки товара, выполнения работы, оказания услуги, связанного с предметом контракта</w:t>
            </w:r>
          </w:p>
        </w:tc>
        <w:tc>
          <w:tcPr>
            <w:tcW w:w="1133" w:type="dxa"/>
            <w:noWrap/>
            <w:vAlign w:val="center"/>
          </w:tcPr>
          <w:p w:rsidR="00F114D8" w:rsidRPr="00776C76" w:rsidRDefault="00D80DE5" w:rsidP="00776C76">
            <w:pPr>
              <w:jc w:val="center"/>
              <w:rPr>
                <w:sz w:val="18"/>
                <w:szCs w:val="18"/>
              </w:rPr>
            </w:pPr>
            <w:r w:rsidRPr="00776C76">
              <w:rPr>
                <w:sz w:val="18"/>
                <w:szCs w:val="18"/>
              </w:rPr>
              <w:t>50.00</w:t>
            </w:r>
          </w:p>
        </w:tc>
        <w:tc>
          <w:tcPr>
            <w:tcW w:w="1135" w:type="dxa"/>
            <w:noWrap/>
            <w:vAlign w:val="center"/>
          </w:tcPr>
          <w:p w:rsidR="00F114D8" w:rsidRPr="00776C76" w:rsidRDefault="00F114D8" w:rsidP="00776C76">
            <w:pPr>
              <w:jc w:val="center"/>
              <w:rPr>
                <w:sz w:val="18"/>
                <w:szCs w:val="18"/>
              </w:rPr>
            </w:pPr>
          </w:p>
        </w:tc>
        <w:tc>
          <w:tcPr>
            <w:tcW w:w="567" w:type="dxa"/>
            <w:noWrap/>
            <w:vAlign w:val="center"/>
          </w:tcPr>
          <w:p w:rsidR="00F114D8" w:rsidRPr="00776C76" w:rsidRDefault="00D80DE5" w:rsidP="00776C76">
            <w:pPr>
              <w:jc w:val="center"/>
              <w:rPr>
                <w:sz w:val="18"/>
                <w:szCs w:val="18"/>
              </w:rPr>
            </w:pPr>
            <w:r w:rsidRPr="00776C76">
              <w:rPr>
                <w:sz w:val="18"/>
                <w:szCs w:val="18"/>
              </w:rPr>
              <w:t>43.75</w:t>
            </w:r>
          </w:p>
        </w:tc>
        <w:tc>
          <w:tcPr>
            <w:tcW w:w="567" w:type="dxa"/>
            <w:noWrap/>
            <w:vAlign w:val="center"/>
          </w:tcPr>
          <w:p w:rsidR="00F114D8" w:rsidRPr="00776C76" w:rsidRDefault="00D80DE5" w:rsidP="00776C76">
            <w:pPr>
              <w:jc w:val="center"/>
              <w:rPr>
                <w:sz w:val="18"/>
                <w:szCs w:val="18"/>
              </w:rPr>
            </w:pPr>
            <w:r w:rsidRPr="00776C76">
              <w:rPr>
                <w:sz w:val="18"/>
                <w:szCs w:val="18"/>
              </w:rPr>
              <w:t>43.75</w:t>
            </w:r>
          </w:p>
        </w:tc>
        <w:tc>
          <w:tcPr>
            <w:tcW w:w="566" w:type="dxa"/>
            <w:noWrap/>
            <w:vAlign w:val="center"/>
          </w:tcPr>
          <w:p w:rsidR="00F114D8" w:rsidRPr="00776C76" w:rsidRDefault="00D80DE5" w:rsidP="00776C76">
            <w:pPr>
              <w:jc w:val="center"/>
              <w:rPr>
                <w:sz w:val="18"/>
                <w:szCs w:val="18"/>
              </w:rPr>
            </w:pPr>
            <w:r w:rsidRPr="00776C76">
              <w:rPr>
                <w:sz w:val="18"/>
                <w:szCs w:val="18"/>
              </w:rPr>
              <w:t>43.75</w:t>
            </w:r>
          </w:p>
        </w:tc>
        <w:tc>
          <w:tcPr>
            <w:tcW w:w="567" w:type="dxa"/>
            <w:noWrap/>
            <w:vAlign w:val="center"/>
          </w:tcPr>
          <w:p w:rsidR="00F114D8" w:rsidRPr="00776C76" w:rsidRDefault="00D80DE5" w:rsidP="00776C76">
            <w:pPr>
              <w:jc w:val="center"/>
              <w:rPr>
                <w:sz w:val="18"/>
                <w:szCs w:val="18"/>
              </w:rPr>
            </w:pPr>
            <w:r w:rsidRPr="00776C76">
              <w:rPr>
                <w:sz w:val="18"/>
                <w:szCs w:val="18"/>
              </w:rPr>
              <w:t>43.75</w:t>
            </w:r>
          </w:p>
        </w:tc>
        <w:tc>
          <w:tcPr>
            <w:tcW w:w="567" w:type="dxa"/>
            <w:noWrap/>
            <w:vAlign w:val="center"/>
          </w:tcPr>
          <w:p w:rsidR="00F114D8" w:rsidRPr="00776C76" w:rsidRDefault="00D80DE5" w:rsidP="00776C76">
            <w:pPr>
              <w:jc w:val="center"/>
              <w:rPr>
                <w:sz w:val="18"/>
                <w:szCs w:val="18"/>
              </w:rPr>
            </w:pPr>
            <w:r w:rsidRPr="00776C76">
              <w:rPr>
                <w:sz w:val="18"/>
                <w:szCs w:val="18"/>
              </w:rPr>
              <w:t>43.75</w:t>
            </w:r>
          </w:p>
        </w:tc>
        <w:tc>
          <w:tcPr>
            <w:tcW w:w="984" w:type="dxa"/>
            <w:noWrap/>
            <w:vAlign w:val="center"/>
          </w:tcPr>
          <w:p w:rsidR="00F114D8" w:rsidRPr="00776C76" w:rsidRDefault="00D80DE5" w:rsidP="00776C76">
            <w:pPr>
              <w:jc w:val="center"/>
              <w:rPr>
                <w:sz w:val="18"/>
                <w:szCs w:val="18"/>
              </w:rPr>
            </w:pPr>
            <w:r w:rsidRPr="00776C76">
              <w:rPr>
                <w:sz w:val="18"/>
                <w:szCs w:val="18"/>
              </w:rPr>
              <w:t>43.75</w:t>
            </w:r>
          </w:p>
        </w:tc>
      </w:tr>
      <w:tr w:rsidR="00F114D8" w:rsidRPr="00776C76" w:rsidTr="00776C76">
        <w:tc>
          <w:tcPr>
            <w:tcW w:w="418" w:type="dxa"/>
            <w:noWrap/>
            <w:vAlign w:val="center"/>
          </w:tcPr>
          <w:p w:rsidR="00F114D8" w:rsidRPr="00776C76" w:rsidRDefault="00D80DE5">
            <w:pPr>
              <w:jc w:val="left"/>
              <w:rPr>
                <w:sz w:val="18"/>
                <w:szCs w:val="18"/>
              </w:rPr>
            </w:pPr>
            <w:r w:rsidRPr="00776C76">
              <w:rPr>
                <w:sz w:val="18"/>
                <w:szCs w:val="18"/>
              </w:rPr>
              <w:t>1.1.1</w:t>
            </w:r>
          </w:p>
        </w:tc>
        <w:tc>
          <w:tcPr>
            <w:tcW w:w="3834" w:type="dxa"/>
            <w:noWrap/>
            <w:vAlign w:val="center"/>
          </w:tcPr>
          <w:p w:rsidR="00F114D8" w:rsidRPr="00776C76" w:rsidRDefault="00D80DE5">
            <w:pPr>
              <w:jc w:val="left"/>
              <w:rPr>
                <w:sz w:val="18"/>
                <w:szCs w:val="18"/>
              </w:rPr>
            </w:pPr>
            <w:r w:rsidRPr="00776C76">
              <w:rPr>
                <w:sz w:val="18"/>
                <w:szCs w:val="18"/>
              </w:rPr>
              <w:t>Общее количество исполненных участником закупки договоров</w:t>
            </w:r>
          </w:p>
        </w:tc>
        <w:tc>
          <w:tcPr>
            <w:tcW w:w="1133" w:type="dxa"/>
            <w:noWrap/>
            <w:vAlign w:val="center"/>
          </w:tcPr>
          <w:p w:rsidR="00F114D8" w:rsidRPr="00776C76" w:rsidRDefault="00D80DE5" w:rsidP="00776C76">
            <w:pPr>
              <w:jc w:val="center"/>
              <w:rPr>
                <w:sz w:val="18"/>
                <w:szCs w:val="18"/>
              </w:rPr>
            </w:pPr>
            <w:r w:rsidRPr="00776C76">
              <w:rPr>
                <w:sz w:val="18"/>
                <w:szCs w:val="18"/>
              </w:rPr>
              <w:t>100.00</w:t>
            </w:r>
          </w:p>
        </w:tc>
        <w:tc>
          <w:tcPr>
            <w:tcW w:w="1135" w:type="dxa"/>
            <w:noWrap/>
            <w:vAlign w:val="center"/>
          </w:tcPr>
          <w:p w:rsidR="00F114D8" w:rsidRPr="00776C76" w:rsidRDefault="00D80DE5" w:rsidP="00776C76">
            <w:pPr>
              <w:jc w:val="center"/>
              <w:rPr>
                <w:sz w:val="18"/>
                <w:szCs w:val="18"/>
              </w:rPr>
            </w:pPr>
            <w:r w:rsidRPr="00776C76">
              <w:rPr>
                <w:sz w:val="18"/>
                <w:szCs w:val="18"/>
              </w:rPr>
              <w:t>9.0000</w:t>
            </w:r>
          </w:p>
        </w:tc>
        <w:tc>
          <w:tcPr>
            <w:tcW w:w="567" w:type="dxa"/>
            <w:noWrap/>
            <w:vAlign w:val="center"/>
          </w:tcPr>
          <w:p w:rsidR="00F114D8" w:rsidRPr="00776C76" w:rsidRDefault="00D80DE5" w:rsidP="00776C76">
            <w:pPr>
              <w:jc w:val="center"/>
              <w:rPr>
                <w:sz w:val="18"/>
                <w:szCs w:val="18"/>
              </w:rPr>
            </w:pPr>
            <w:r w:rsidRPr="00776C76">
              <w:rPr>
                <w:sz w:val="18"/>
                <w:szCs w:val="18"/>
              </w:rPr>
              <w:t>87.50</w:t>
            </w:r>
          </w:p>
        </w:tc>
        <w:tc>
          <w:tcPr>
            <w:tcW w:w="567" w:type="dxa"/>
            <w:noWrap/>
            <w:vAlign w:val="center"/>
          </w:tcPr>
          <w:p w:rsidR="00F114D8" w:rsidRPr="00776C76" w:rsidRDefault="00D80DE5" w:rsidP="00776C76">
            <w:pPr>
              <w:jc w:val="center"/>
              <w:rPr>
                <w:sz w:val="18"/>
                <w:szCs w:val="18"/>
              </w:rPr>
            </w:pPr>
            <w:r w:rsidRPr="00776C76">
              <w:rPr>
                <w:sz w:val="18"/>
                <w:szCs w:val="18"/>
              </w:rPr>
              <w:t>87.50</w:t>
            </w:r>
          </w:p>
        </w:tc>
        <w:tc>
          <w:tcPr>
            <w:tcW w:w="566" w:type="dxa"/>
            <w:noWrap/>
            <w:vAlign w:val="center"/>
          </w:tcPr>
          <w:p w:rsidR="00F114D8" w:rsidRPr="00776C76" w:rsidRDefault="00D80DE5" w:rsidP="00776C76">
            <w:pPr>
              <w:jc w:val="center"/>
              <w:rPr>
                <w:sz w:val="18"/>
                <w:szCs w:val="18"/>
              </w:rPr>
            </w:pPr>
            <w:r w:rsidRPr="00776C76">
              <w:rPr>
                <w:sz w:val="18"/>
                <w:szCs w:val="18"/>
              </w:rPr>
              <w:t>87.50</w:t>
            </w:r>
          </w:p>
        </w:tc>
        <w:tc>
          <w:tcPr>
            <w:tcW w:w="567" w:type="dxa"/>
            <w:noWrap/>
            <w:vAlign w:val="center"/>
          </w:tcPr>
          <w:p w:rsidR="00F114D8" w:rsidRPr="00776C76" w:rsidRDefault="00D80DE5" w:rsidP="00776C76">
            <w:pPr>
              <w:jc w:val="center"/>
              <w:rPr>
                <w:sz w:val="18"/>
                <w:szCs w:val="18"/>
              </w:rPr>
            </w:pPr>
            <w:r w:rsidRPr="00776C76">
              <w:rPr>
                <w:sz w:val="18"/>
                <w:szCs w:val="18"/>
              </w:rPr>
              <w:t>87.50</w:t>
            </w:r>
          </w:p>
        </w:tc>
        <w:tc>
          <w:tcPr>
            <w:tcW w:w="567" w:type="dxa"/>
            <w:noWrap/>
            <w:vAlign w:val="center"/>
          </w:tcPr>
          <w:p w:rsidR="00F114D8" w:rsidRPr="00776C76" w:rsidRDefault="00D80DE5" w:rsidP="00776C76">
            <w:pPr>
              <w:jc w:val="center"/>
              <w:rPr>
                <w:sz w:val="18"/>
                <w:szCs w:val="18"/>
              </w:rPr>
            </w:pPr>
            <w:r w:rsidRPr="00776C76">
              <w:rPr>
                <w:sz w:val="18"/>
                <w:szCs w:val="18"/>
              </w:rPr>
              <w:t>87.50</w:t>
            </w:r>
          </w:p>
        </w:tc>
        <w:tc>
          <w:tcPr>
            <w:tcW w:w="984" w:type="dxa"/>
            <w:noWrap/>
            <w:vAlign w:val="center"/>
          </w:tcPr>
          <w:p w:rsidR="00F114D8" w:rsidRPr="00776C76" w:rsidRDefault="00D80DE5" w:rsidP="00776C76">
            <w:pPr>
              <w:jc w:val="center"/>
              <w:rPr>
                <w:sz w:val="18"/>
                <w:szCs w:val="18"/>
              </w:rPr>
            </w:pPr>
            <w:r w:rsidRPr="00776C76">
              <w:rPr>
                <w:sz w:val="18"/>
                <w:szCs w:val="18"/>
              </w:rPr>
              <w:t>87.50</w:t>
            </w:r>
          </w:p>
        </w:tc>
      </w:tr>
      <w:tr w:rsidR="00F114D8" w:rsidRPr="00776C76" w:rsidTr="00776C76">
        <w:tc>
          <w:tcPr>
            <w:tcW w:w="418" w:type="dxa"/>
            <w:noWrap/>
            <w:vAlign w:val="center"/>
          </w:tcPr>
          <w:p w:rsidR="00F114D8" w:rsidRPr="00776C76" w:rsidRDefault="00D80DE5">
            <w:pPr>
              <w:jc w:val="left"/>
              <w:rPr>
                <w:sz w:val="18"/>
                <w:szCs w:val="18"/>
              </w:rPr>
            </w:pPr>
            <w:r w:rsidRPr="00776C76">
              <w:rPr>
                <w:sz w:val="18"/>
                <w:szCs w:val="18"/>
              </w:rPr>
              <w:t>1.2</w:t>
            </w:r>
          </w:p>
        </w:tc>
        <w:tc>
          <w:tcPr>
            <w:tcW w:w="3834" w:type="dxa"/>
            <w:noWrap/>
            <w:vAlign w:val="center"/>
          </w:tcPr>
          <w:p w:rsidR="00F114D8" w:rsidRPr="00776C76" w:rsidRDefault="00D80DE5">
            <w:pPr>
              <w:jc w:val="left"/>
              <w:rPr>
                <w:sz w:val="18"/>
                <w:szCs w:val="18"/>
              </w:rPr>
            </w:pPr>
            <w:r w:rsidRPr="00776C76">
              <w:rPr>
                <w:sz w:val="18"/>
                <w:szCs w:val="18"/>
              </w:rPr>
              <w:t>Наличие у участников закупки специалистов и иных работников определенного уровня квалификации</w:t>
            </w:r>
          </w:p>
        </w:tc>
        <w:tc>
          <w:tcPr>
            <w:tcW w:w="1133" w:type="dxa"/>
            <w:noWrap/>
            <w:vAlign w:val="center"/>
          </w:tcPr>
          <w:p w:rsidR="00F114D8" w:rsidRPr="00776C76" w:rsidRDefault="00D80DE5" w:rsidP="00776C76">
            <w:pPr>
              <w:jc w:val="center"/>
              <w:rPr>
                <w:sz w:val="18"/>
                <w:szCs w:val="18"/>
              </w:rPr>
            </w:pPr>
            <w:r w:rsidRPr="00776C76">
              <w:rPr>
                <w:sz w:val="18"/>
                <w:szCs w:val="18"/>
              </w:rPr>
              <w:t>50.00</w:t>
            </w:r>
          </w:p>
        </w:tc>
        <w:tc>
          <w:tcPr>
            <w:tcW w:w="1135" w:type="dxa"/>
            <w:noWrap/>
            <w:vAlign w:val="center"/>
          </w:tcPr>
          <w:p w:rsidR="00F114D8" w:rsidRPr="00776C76" w:rsidRDefault="00F114D8" w:rsidP="00776C76">
            <w:pPr>
              <w:jc w:val="center"/>
              <w:rPr>
                <w:sz w:val="18"/>
                <w:szCs w:val="18"/>
              </w:rPr>
            </w:pPr>
          </w:p>
        </w:tc>
        <w:tc>
          <w:tcPr>
            <w:tcW w:w="567" w:type="dxa"/>
            <w:noWrap/>
            <w:vAlign w:val="center"/>
          </w:tcPr>
          <w:p w:rsidR="00F114D8" w:rsidRPr="00776C76" w:rsidRDefault="00D80DE5" w:rsidP="00776C76">
            <w:pPr>
              <w:jc w:val="center"/>
              <w:rPr>
                <w:sz w:val="18"/>
                <w:szCs w:val="18"/>
              </w:rPr>
            </w:pPr>
            <w:r w:rsidRPr="00776C76">
              <w:rPr>
                <w:sz w:val="18"/>
                <w:szCs w:val="18"/>
              </w:rPr>
              <w:t>0.00</w:t>
            </w:r>
          </w:p>
        </w:tc>
        <w:tc>
          <w:tcPr>
            <w:tcW w:w="567" w:type="dxa"/>
            <w:noWrap/>
            <w:vAlign w:val="center"/>
          </w:tcPr>
          <w:p w:rsidR="00F114D8" w:rsidRPr="00776C76" w:rsidRDefault="00D80DE5" w:rsidP="00776C76">
            <w:pPr>
              <w:jc w:val="center"/>
              <w:rPr>
                <w:sz w:val="18"/>
                <w:szCs w:val="18"/>
              </w:rPr>
            </w:pPr>
            <w:r w:rsidRPr="00776C76">
              <w:rPr>
                <w:sz w:val="18"/>
                <w:szCs w:val="18"/>
              </w:rPr>
              <w:t>0.00</w:t>
            </w:r>
          </w:p>
        </w:tc>
        <w:tc>
          <w:tcPr>
            <w:tcW w:w="566" w:type="dxa"/>
            <w:noWrap/>
            <w:vAlign w:val="center"/>
          </w:tcPr>
          <w:p w:rsidR="00F114D8" w:rsidRPr="00776C76" w:rsidRDefault="00D80DE5" w:rsidP="00776C76">
            <w:pPr>
              <w:jc w:val="center"/>
              <w:rPr>
                <w:sz w:val="18"/>
                <w:szCs w:val="18"/>
              </w:rPr>
            </w:pPr>
            <w:r w:rsidRPr="00776C76">
              <w:rPr>
                <w:sz w:val="18"/>
                <w:szCs w:val="18"/>
              </w:rPr>
              <w:t>0.00</w:t>
            </w:r>
          </w:p>
        </w:tc>
        <w:tc>
          <w:tcPr>
            <w:tcW w:w="567" w:type="dxa"/>
            <w:noWrap/>
            <w:vAlign w:val="center"/>
          </w:tcPr>
          <w:p w:rsidR="00F114D8" w:rsidRPr="00776C76" w:rsidRDefault="00D80DE5" w:rsidP="00776C76">
            <w:pPr>
              <w:jc w:val="center"/>
              <w:rPr>
                <w:sz w:val="18"/>
                <w:szCs w:val="18"/>
              </w:rPr>
            </w:pPr>
            <w:r w:rsidRPr="00776C76">
              <w:rPr>
                <w:sz w:val="18"/>
                <w:szCs w:val="18"/>
              </w:rPr>
              <w:t>0.00</w:t>
            </w:r>
          </w:p>
        </w:tc>
        <w:tc>
          <w:tcPr>
            <w:tcW w:w="567" w:type="dxa"/>
            <w:noWrap/>
            <w:vAlign w:val="center"/>
          </w:tcPr>
          <w:p w:rsidR="00F114D8" w:rsidRPr="00776C76" w:rsidRDefault="00D80DE5" w:rsidP="00776C76">
            <w:pPr>
              <w:jc w:val="center"/>
              <w:rPr>
                <w:sz w:val="18"/>
                <w:szCs w:val="18"/>
              </w:rPr>
            </w:pPr>
            <w:r w:rsidRPr="00776C76">
              <w:rPr>
                <w:sz w:val="18"/>
                <w:szCs w:val="18"/>
              </w:rPr>
              <w:t>0.00</w:t>
            </w:r>
          </w:p>
        </w:tc>
        <w:tc>
          <w:tcPr>
            <w:tcW w:w="984" w:type="dxa"/>
            <w:noWrap/>
            <w:vAlign w:val="center"/>
          </w:tcPr>
          <w:p w:rsidR="00F114D8" w:rsidRPr="00776C76" w:rsidRDefault="00D80DE5" w:rsidP="00776C76">
            <w:pPr>
              <w:jc w:val="center"/>
              <w:rPr>
                <w:sz w:val="18"/>
                <w:szCs w:val="18"/>
              </w:rPr>
            </w:pPr>
            <w:r w:rsidRPr="00776C76">
              <w:rPr>
                <w:sz w:val="18"/>
                <w:szCs w:val="18"/>
              </w:rPr>
              <w:t>0.00</w:t>
            </w:r>
          </w:p>
        </w:tc>
      </w:tr>
      <w:tr w:rsidR="00F114D8" w:rsidRPr="00776C76" w:rsidTr="00776C76">
        <w:tc>
          <w:tcPr>
            <w:tcW w:w="418" w:type="dxa"/>
            <w:noWrap/>
            <w:vAlign w:val="center"/>
          </w:tcPr>
          <w:p w:rsidR="00F114D8" w:rsidRPr="00776C76" w:rsidRDefault="00D80DE5">
            <w:pPr>
              <w:jc w:val="left"/>
              <w:rPr>
                <w:sz w:val="18"/>
                <w:szCs w:val="18"/>
              </w:rPr>
            </w:pPr>
            <w:r w:rsidRPr="00776C76">
              <w:rPr>
                <w:sz w:val="18"/>
                <w:szCs w:val="18"/>
              </w:rPr>
              <w:t>1.2.1</w:t>
            </w:r>
          </w:p>
        </w:tc>
        <w:tc>
          <w:tcPr>
            <w:tcW w:w="3834" w:type="dxa"/>
            <w:noWrap/>
            <w:vAlign w:val="center"/>
          </w:tcPr>
          <w:p w:rsidR="00F114D8" w:rsidRPr="00776C76" w:rsidRDefault="00D80DE5">
            <w:pPr>
              <w:jc w:val="left"/>
              <w:rPr>
                <w:sz w:val="18"/>
                <w:szCs w:val="18"/>
              </w:rPr>
            </w:pPr>
            <w:r w:rsidRPr="00776C76">
              <w:rPr>
                <w:sz w:val="18"/>
                <w:szCs w:val="18"/>
              </w:rPr>
              <w:t>Обеспеченность участника закупки трудовыми ресурсами</w:t>
            </w:r>
          </w:p>
        </w:tc>
        <w:tc>
          <w:tcPr>
            <w:tcW w:w="1133" w:type="dxa"/>
            <w:noWrap/>
            <w:vAlign w:val="center"/>
          </w:tcPr>
          <w:p w:rsidR="00F114D8" w:rsidRPr="00776C76" w:rsidRDefault="00D80DE5" w:rsidP="00776C76">
            <w:pPr>
              <w:jc w:val="center"/>
              <w:rPr>
                <w:sz w:val="18"/>
                <w:szCs w:val="18"/>
              </w:rPr>
            </w:pPr>
            <w:r w:rsidRPr="00776C76">
              <w:rPr>
                <w:sz w:val="18"/>
                <w:szCs w:val="18"/>
              </w:rPr>
              <w:t>100.00</w:t>
            </w:r>
          </w:p>
        </w:tc>
        <w:tc>
          <w:tcPr>
            <w:tcW w:w="1135" w:type="dxa"/>
            <w:noWrap/>
            <w:vAlign w:val="center"/>
          </w:tcPr>
          <w:p w:rsidR="00F114D8" w:rsidRPr="00776C76" w:rsidRDefault="00D80DE5" w:rsidP="00776C76">
            <w:pPr>
              <w:jc w:val="center"/>
              <w:rPr>
                <w:sz w:val="18"/>
                <w:szCs w:val="18"/>
              </w:rPr>
            </w:pPr>
            <w:r w:rsidRPr="00776C76">
              <w:rPr>
                <w:sz w:val="18"/>
                <w:szCs w:val="18"/>
              </w:rPr>
              <w:t>0.0000</w:t>
            </w:r>
          </w:p>
        </w:tc>
        <w:tc>
          <w:tcPr>
            <w:tcW w:w="567" w:type="dxa"/>
            <w:noWrap/>
            <w:vAlign w:val="center"/>
          </w:tcPr>
          <w:p w:rsidR="00F114D8" w:rsidRPr="00776C76" w:rsidRDefault="00D80DE5" w:rsidP="00776C76">
            <w:pPr>
              <w:jc w:val="center"/>
              <w:rPr>
                <w:sz w:val="18"/>
                <w:szCs w:val="18"/>
              </w:rPr>
            </w:pPr>
            <w:r w:rsidRPr="00776C76">
              <w:rPr>
                <w:sz w:val="18"/>
                <w:szCs w:val="18"/>
              </w:rPr>
              <w:t>0.00</w:t>
            </w:r>
          </w:p>
        </w:tc>
        <w:tc>
          <w:tcPr>
            <w:tcW w:w="567" w:type="dxa"/>
            <w:noWrap/>
            <w:vAlign w:val="center"/>
          </w:tcPr>
          <w:p w:rsidR="00F114D8" w:rsidRPr="00776C76" w:rsidRDefault="00D80DE5" w:rsidP="00776C76">
            <w:pPr>
              <w:jc w:val="center"/>
              <w:rPr>
                <w:sz w:val="18"/>
                <w:szCs w:val="18"/>
              </w:rPr>
            </w:pPr>
            <w:r w:rsidRPr="00776C76">
              <w:rPr>
                <w:sz w:val="18"/>
                <w:szCs w:val="18"/>
              </w:rPr>
              <w:t>0.00</w:t>
            </w:r>
          </w:p>
        </w:tc>
        <w:tc>
          <w:tcPr>
            <w:tcW w:w="566" w:type="dxa"/>
            <w:noWrap/>
            <w:vAlign w:val="center"/>
          </w:tcPr>
          <w:p w:rsidR="00F114D8" w:rsidRPr="00776C76" w:rsidRDefault="00D80DE5" w:rsidP="00776C76">
            <w:pPr>
              <w:jc w:val="center"/>
              <w:rPr>
                <w:sz w:val="18"/>
                <w:szCs w:val="18"/>
              </w:rPr>
            </w:pPr>
            <w:r w:rsidRPr="00776C76">
              <w:rPr>
                <w:sz w:val="18"/>
                <w:szCs w:val="18"/>
              </w:rPr>
              <w:t>0.00</w:t>
            </w:r>
          </w:p>
        </w:tc>
        <w:tc>
          <w:tcPr>
            <w:tcW w:w="567" w:type="dxa"/>
            <w:noWrap/>
            <w:vAlign w:val="center"/>
          </w:tcPr>
          <w:p w:rsidR="00F114D8" w:rsidRPr="00776C76" w:rsidRDefault="00D80DE5" w:rsidP="00776C76">
            <w:pPr>
              <w:jc w:val="center"/>
              <w:rPr>
                <w:sz w:val="18"/>
                <w:szCs w:val="18"/>
              </w:rPr>
            </w:pPr>
            <w:r w:rsidRPr="00776C76">
              <w:rPr>
                <w:sz w:val="18"/>
                <w:szCs w:val="18"/>
              </w:rPr>
              <w:t>0.00</w:t>
            </w:r>
          </w:p>
        </w:tc>
        <w:tc>
          <w:tcPr>
            <w:tcW w:w="567" w:type="dxa"/>
            <w:noWrap/>
            <w:vAlign w:val="center"/>
          </w:tcPr>
          <w:p w:rsidR="00F114D8" w:rsidRPr="00776C76" w:rsidRDefault="00D80DE5" w:rsidP="00776C76">
            <w:pPr>
              <w:jc w:val="center"/>
              <w:rPr>
                <w:sz w:val="18"/>
                <w:szCs w:val="18"/>
              </w:rPr>
            </w:pPr>
            <w:r w:rsidRPr="00776C76">
              <w:rPr>
                <w:sz w:val="18"/>
                <w:szCs w:val="18"/>
              </w:rPr>
              <w:t>0.00</w:t>
            </w:r>
          </w:p>
        </w:tc>
        <w:tc>
          <w:tcPr>
            <w:tcW w:w="984" w:type="dxa"/>
            <w:noWrap/>
            <w:vAlign w:val="center"/>
          </w:tcPr>
          <w:p w:rsidR="00F114D8" w:rsidRPr="00776C76" w:rsidRDefault="00D80DE5" w:rsidP="00776C76">
            <w:pPr>
              <w:jc w:val="center"/>
              <w:rPr>
                <w:sz w:val="18"/>
                <w:szCs w:val="18"/>
              </w:rPr>
            </w:pPr>
            <w:r w:rsidRPr="00776C76">
              <w:rPr>
                <w:sz w:val="18"/>
                <w:szCs w:val="18"/>
              </w:rPr>
              <w:t>0.00</w:t>
            </w:r>
          </w:p>
        </w:tc>
      </w:tr>
    </w:tbl>
    <w:p w:rsidR="00F114D8" w:rsidRDefault="00F114D8"/>
    <w:p w:rsidR="00776C76" w:rsidRDefault="00776C76"/>
    <w:p w:rsidR="00776C76" w:rsidRDefault="00776C76"/>
    <w:p w:rsidR="00776C76" w:rsidRDefault="00776C76"/>
    <w:p w:rsidR="00776C76" w:rsidRDefault="00776C76"/>
    <w:p w:rsidR="00776C76" w:rsidRDefault="00776C76"/>
    <w:p w:rsidR="00776C76" w:rsidRDefault="00776C76"/>
    <w:p w:rsidR="00776C76" w:rsidRDefault="00776C76"/>
    <w:p w:rsidR="00776C76" w:rsidRDefault="00776C76"/>
    <w:p w:rsidR="00776C76" w:rsidRDefault="00776C76"/>
    <w:p w:rsidR="00F114D8" w:rsidRDefault="00D80DE5">
      <w:r>
        <w:lastRenderedPageBreak/>
        <w:t>Оценка заявки №3:</w:t>
      </w:r>
    </w:p>
    <w:tbl>
      <w:tblPr>
        <w:tblW w:w="5000" w:type="pct"/>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left w:w="0" w:type="dxa"/>
          <w:right w:w="0" w:type="dxa"/>
        </w:tblCellMar>
        <w:tblLook w:val="04A0" w:firstRow="1" w:lastRow="0" w:firstColumn="1" w:lastColumn="0" w:noHBand="0" w:noVBand="1"/>
      </w:tblPr>
      <w:tblGrid>
        <w:gridCol w:w="978"/>
        <w:gridCol w:w="3013"/>
        <w:gridCol w:w="1100"/>
        <w:gridCol w:w="1070"/>
        <w:gridCol w:w="583"/>
        <w:gridCol w:w="551"/>
        <w:gridCol w:w="550"/>
        <w:gridCol w:w="551"/>
        <w:gridCol w:w="688"/>
        <w:gridCol w:w="977"/>
      </w:tblGrid>
      <w:tr w:rsidR="00F114D8" w:rsidRPr="00776C76" w:rsidTr="00776C76">
        <w:tc>
          <w:tcPr>
            <w:tcW w:w="1008" w:type="dxa"/>
            <w:vMerge w:val="restart"/>
            <w:noWrap/>
          </w:tcPr>
          <w:p w:rsidR="00F114D8" w:rsidRPr="00776C76" w:rsidRDefault="00D80DE5">
            <w:pPr>
              <w:jc w:val="center"/>
              <w:rPr>
                <w:sz w:val="18"/>
                <w:szCs w:val="18"/>
              </w:rPr>
            </w:pPr>
            <w:r w:rsidRPr="00776C76">
              <w:rPr>
                <w:b/>
                <w:bCs/>
                <w:sz w:val="18"/>
                <w:szCs w:val="18"/>
              </w:rPr>
              <w:t>№</w:t>
            </w:r>
          </w:p>
        </w:tc>
        <w:tc>
          <w:tcPr>
            <w:tcW w:w="3102" w:type="dxa"/>
            <w:vMerge w:val="restart"/>
            <w:noWrap/>
          </w:tcPr>
          <w:p w:rsidR="00F114D8" w:rsidRPr="00776C76" w:rsidRDefault="00D80DE5">
            <w:pPr>
              <w:jc w:val="center"/>
              <w:rPr>
                <w:sz w:val="18"/>
                <w:szCs w:val="18"/>
              </w:rPr>
            </w:pPr>
            <w:r w:rsidRPr="00776C76">
              <w:rPr>
                <w:b/>
                <w:bCs/>
                <w:sz w:val="18"/>
                <w:szCs w:val="18"/>
              </w:rPr>
              <w:t>Критерии оценки</w:t>
            </w:r>
          </w:p>
        </w:tc>
        <w:tc>
          <w:tcPr>
            <w:tcW w:w="1133" w:type="dxa"/>
            <w:vMerge w:val="restart"/>
            <w:noWrap/>
          </w:tcPr>
          <w:p w:rsidR="00F114D8" w:rsidRPr="00776C76" w:rsidRDefault="00D80DE5">
            <w:pPr>
              <w:jc w:val="center"/>
              <w:rPr>
                <w:sz w:val="18"/>
                <w:szCs w:val="18"/>
              </w:rPr>
            </w:pPr>
            <w:r w:rsidRPr="00776C76">
              <w:rPr>
                <w:b/>
                <w:bCs/>
                <w:sz w:val="18"/>
                <w:szCs w:val="18"/>
              </w:rPr>
              <w:t>Коэффициент значимости</w:t>
            </w:r>
          </w:p>
        </w:tc>
        <w:tc>
          <w:tcPr>
            <w:tcW w:w="1102" w:type="dxa"/>
            <w:vMerge w:val="restart"/>
            <w:noWrap/>
          </w:tcPr>
          <w:p w:rsidR="00F114D8" w:rsidRPr="00776C76" w:rsidRDefault="00D80DE5">
            <w:pPr>
              <w:jc w:val="center"/>
              <w:rPr>
                <w:sz w:val="18"/>
                <w:szCs w:val="18"/>
              </w:rPr>
            </w:pPr>
            <w:r w:rsidRPr="00776C76">
              <w:rPr>
                <w:b/>
                <w:bCs/>
                <w:sz w:val="18"/>
                <w:szCs w:val="18"/>
              </w:rPr>
              <w:t>Предложение участника</w:t>
            </w:r>
          </w:p>
        </w:tc>
        <w:tc>
          <w:tcPr>
            <w:tcW w:w="3008" w:type="dxa"/>
            <w:gridSpan w:val="5"/>
            <w:noWrap/>
            <w:vAlign w:val="center"/>
          </w:tcPr>
          <w:p w:rsidR="00F114D8" w:rsidRPr="00776C76" w:rsidRDefault="00D80DE5">
            <w:pPr>
              <w:jc w:val="center"/>
              <w:rPr>
                <w:sz w:val="18"/>
                <w:szCs w:val="18"/>
              </w:rPr>
            </w:pPr>
            <w:r w:rsidRPr="00776C76">
              <w:rPr>
                <w:b/>
                <w:bCs/>
                <w:sz w:val="18"/>
                <w:szCs w:val="18"/>
              </w:rPr>
              <w:t>Сведения об оценке с учетом значимости заявки по каждому члену комиссии</w:t>
            </w:r>
          </w:p>
        </w:tc>
        <w:tc>
          <w:tcPr>
            <w:tcW w:w="1006" w:type="dxa"/>
            <w:noWrap/>
          </w:tcPr>
          <w:p w:rsidR="00F114D8" w:rsidRPr="00776C76" w:rsidRDefault="00D80DE5">
            <w:pPr>
              <w:jc w:val="center"/>
              <w:rPr>
                <w:sz w:val="18"/>
                <w:szCs w:val="18"/>
              </w:rPr>
            </w:pPr>
            <w:r w:rsidRPr="00776C76">
              <w:rPr>
                <w:b/>
                <w:bCs/>
                <w:sz w:val="18"/>
                <w:szCs w:val="18"/>
              </w:rPr>
              <w:t>Оценка с учетом значимости</w:t>
            </w:r>
          </w:p>
        </w:tc>
      </w:tr>
      <w:tr w:rsidR="00F114D8" w:rsidRPr="00776C76" w:rsidTr="00776C76">
        <w:trPr>
          <w:trHeight w:val="2993"/>
        </w:trPr>
        <w:tc>
          <w:tcPr>
            <w:tcW w:w="1008" w:type="dxa"/>
            <w:vMerge/>
            <w:noWrap/>
          </w:tcPr>
          <w:p w:rsidR="00F114D8" w:rsidRPr="00776C76" w:rsidRDefault="00F114D8">
            <w:pPr>
              <w:rPr>
                <w:sz w:val="18"/>
                <w:szCs w:val="18"/>
              </w:rPr>
            </w:pPr>
          </w:p>
        </w:tc>
        <w:tc>
          <w:tcPr>
            <w:tcW w:w="3102" w:type="dxa"/>
            <w:vMerge/>
            <w:noWrap/>
          </w:tcPr>
          <w:p w:rsidR="00F114D8" w:rsidRPr="00776C76" w:rsidRDefault="00F114D8">
            <w:pPr>
              <w:rPr>
                <w:sz w:val="18"/>
                <w:szCs w:val="18"/>
              </w:rPr>
            </w:pPr>
          </w:p>
        </w:tc>
        <w:tc>
          <w:tcPr>
            <w:tcW w:w="1133" w:type="dxa"/>
            <w:vMerge/>
            <w:noWrap/>
          </w:tcPr>
          <w:p w:rsidR="00F114D8" w:rsidRPr="00776C76" w:rsidRDefault="00F114D8">
            <w:pPr>
              <w:rPr>
                <w:sz w:val="18"/>
                <w:szCs w:val="18"/>
              </w:rPr>
            </w:pPr>
          </w:p>
        </w:tc>
        <w:tc>
          <w:tcPr>
            <w:tcW w:w="1102" w:type="dxa"/>
            <w:vMerge/>
            <w:noWrap/>
          </w:tcPr>
          <w:p w:rsidR="00F114D8" w:rsidRPr="00776C76" w:rsidRDefault="00F114D8">
            <w:pPr>
              <w:rPr>
                <w:sz w:val="18"/>
                <w:szCs w:val="18"/>
              </w:rPr>
            </w:pPr>
          </w:p>
        </w:tc>
        <w:tc>
          <w:tcPr>
            <w:tcW w:w="600" w:type="dxa"/>
            <w:noWrap/>
            <w:textDirection w:val="btLr"/>
            <w:vAlign w:val="center"/>
          </w:tcPr>
          <w:p w:rsidR="00F114D8" w:rsidRPr="00776C76" w:rsidRDefault="00D80DE5">
            <w:pPr>
              <w:rPr>
                <w:sz w:val="18"/>
                <w:szCs w:val="18"/>
              </w:rPr>
            </w:pPr>
            <w:r w:rsidRPr="00776C76">
              <w:rPr>
                <w:b/>
                <w:bCs/>
                <w:sz w:val="18"/>
                <w:szCs w:val="18"/>
              </w:rPr>
              <w:t>Самусевич Андрей Владимирович</w:t>
            </w:r>
          </w:p>
        </w:tc>
        <w:tc>
          <w:tcPr>
            <w:tcW w:w="567" w:type="dxa"/>
            <w:noWrap/>
            <w:textDirection w:val="btLr"/>
            <w:vAlign w:val="center"/>
          </w:tcPr>
          <w:p w:rsidR="00F114D8" w:rsidRPr="00776C76" w:rsidRDefault="00D80DE5">
            <w:pPr>
              <w:rPr>
                <w:sz w:val="18"/>
                <w:szCs w:val="18"/>
              </w:rPr>
            </w:pPr>
            <w:r w:rsidRPr="00776C76">
              <w:rPr>
                <w:b/>
                <w:bCs/>
                <w:sz w:val="18"/>
                <w:szCs w:val="18"/>
              </w:rPr>
              <w:t>Богданов Лев Александрович</w:t>
            </w:r>
          </w:p>
        </w:tc>
        <w:tc>
          <w:tcPr>
            <w:tcW w:w="566" w:type="dxa"/>
            <w:noWrap/>
            <w:textDirection w:val="btLr"/>
            <w:vAlign w:val="center"/>
          </w:tcPr>
          <w:p w:rsidR="00F114D8" w:rsidRPr="00776C76" w:rsidRDefault="00D80DE5">
            <w:pPr>
              <w:rPr>
                <w:sz w:val="18"/>
                <w:szCs w:val="18"/>
              </w:rPr>
            </w:pPr>
            <w:r w:rsidRPr="00776C76">
              <w:rPr>
                <w:b/>
                <w:bCs/>
                <w:sz w:val="18"/>
                <w:szCs w:val="18"/>
              </w:rPr>
              <w:t>Кочнев Игорь Леонидович</w:t>
            </w:r>
          </w:p>
        </w:tc>
        <w:tc>
          <w:tcPr>
            <w:tcW w:w="567" w:type="dxa"/>
            <w:noWrap/>
            <w:textDirection w:val="btLr"/>
            <w:vAlign w:val="center"/>
          </w:tcPr>
          <w:p w:rsidR="00F114D8" w:rsidRPr="00776C76" w:rsidRDefault="00D80DE5">
            <w:pPr>
              <w:rPr>
                <w:sz w:val="18"/>
                <w:szCs w:val="18"/>
              </w:rPr>
            </w:pPr>
            <w:r w:rsidRPr="00776C76">
              <w:rPr>
                <w:b/>
                <w:bCs/>
                <w:sz w:val="18"/>
                <w:szCs w:val="18"/>
              </w:rPr>
              <w:t>Пыхтырева Юлия Владимировна</w:t>
            </w:r>
          </w:p>
        </w:tc>
        <w:tc>
          <w:tcPr>
            <w:tcW w:w="708" w:type="dxa"/>
            <w:noWrap/>
            <w:textDirection w:val="btLr"/>
            <w:vAlign w:val="center"/>
          </w:tcPr>
          <w:p w:rsidR="00F114D8" w:rsidRPr="00776C76" w:rsidRDefault="00D80DE5">
            <w:pPr>
              <w:rPr>
                <w:sz w:val="18"/>
                <w:szCs w:val="18"/>
              </w:rPr>
            </w:pPr>
            <w:r w:rsidRPr="00776C76">
              <w:rPr>
                <w:b/>
                <w:bCs/>
                <w:sz w:val="18"/>
                <w:szCs w:val="18"/>
              </w:rPr>
              <w:t>Щепеткова Наталья Евгеньевна</w:t>
            </w:r>
          </w:p>
        </w:tc>
        <w:tc>
          <w:tcPr>
            <w:tcW w:w="1006" w:type="dxa"/>
            <w:noWrap/>
          </w:tcPr>
          <w:p w:rsidR="00F114D8" w:rsidRPr="00776C76" w:rsidRDefault="00F114D8">
            <w:pPr>
              <w:rPr>
                <w:sz w:val="18"/>
                <w:szCs w:val="18"/>
              </w:rPr>
            </w:pPr>
          </w:p>
        </w:tc>
      </w:tr>
      <w:tr w:rsidR="00F114D8" w:rsidRPr="00776C76" w:rsidTr="00776C76">
        <w:tc>
          <w:tcPr>
            <w:tcW w:w="1008" w:type="dxa"/>
            <w:noWrap/>
            <w:vAlign w:val="center"/>
          </w:tcPr>
          <w:p w:rsidR="00F114D8" w:rsidRPr="00776C76" w:rsidRDefault="00D80DE5">
            <w:pPr>
              <w:jc w:val="left"/>
              <w:rPr>
                <w:sz w:val="18"/>
                <w:szCs w:val="18"/>
              </w:rPr>
            </w:pPr>
            <w:r w:rsidRPr="00776C76">
              <w:rPr>
                <w:sz w:val="18"/>
                <w:szCs w:val="18"/>
              </w:rPr>
              <w:t>1</w:t>
            </w:r>
          </w:p>
        </w:tc>
        <w:tc>
          <w:tcPr>
            <w:tcW w:w="3102" w:type="dxa"/>
            <w:noWrap/>
            <w:vAlign w:val="center"/>
          </w:tcPr>
          <w:p w:rsidR="00F114D8" w:rsidRPr="00776C76" w:rsidRDefault="00D80DE5">
            <w:pPr>
              <w:jc w:val="left"/>
              <w:rPr>
                <w:sz w:val="18"/>
                <w:szCs w:val="18"/>
              </w:rPr>
            </w:pPr>
            <w:r w:rsidRPr="00776C76">
              <w:rPr>
                <w:sz w:val="18"/>
                <w:szCs w:val="18"/>
              </w:rPr>
              <w:t>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tc>
        <w:tc>
          <w:tcPr>
            <w:tcW w:w="1133" w:type="dxa"/>
            <w:noWrap/>
            <w:vAlign w:val="center"/>
          </w:tcPr>
          <w:p w:rsidR="00F114D8" w:rsidRPr="00776C76" w:rsidRDefault="00D80DE5" w:rsidP="00776C76">
            <w:pPr>
              <w:jc w:val="center"/>
              <w:rPr>
                <w:sz w:val="18"/>
                <w:szCs w:val="18"/>
              </w:rPr>
            </w:pPr>
            <w:r w:rsidRPr="00776C76">
              <w:rPr>
                <w:sz w:val="18"/>
                <w:szCs w:val="18"/>
              </w:rPr>
              <w:t>40.00</w:t>
            </w:r>
          </w:p>
        </w:tc>
        <w:tc>
          <w:tcPr>
            <w:tcW w:w="1102" w:type="dxa"/>
            <w:noWrap/>
            <w:vAlign w:val="center"/>
          </w:tcPr>
          <w:p w:rsidR="00F114D8" w:rsidRPr="00776C76" w:rsidRDefault="00F114D8" w:rsidP="00776C76">
            <w:pPr>
              <w:jc w:val="center"/>
              <w:rPr>
                <w:sz w:val="18"/>
                <w:szCs w:val="18"/>
              </w:rPr>
            </w:pPr>
          </w:p>
        </w:tc>
        <w:tc>
          <w:tcPr>
            <w:tcW w:w="600" w:type="dxa"/>
            <w:noWrap/>
            <w:vAlign w:val="center"/>
          </w:tcPr>
          <w:p w:rsidR="00F114D8" w:rsidRPr="00776C76" w:rsidRDefault="00F114D8" w:rsidP="00776C76">
            <w:pPr>
              <w:jc w:val="center"/>
              <w:rPr>
                <w:sz w:val="18"/>
                <w:szCs w:val="18"/>
              </w:rPr>
            </w:pPr>
          </w:p>
        </w:tc>
        <w:tc>
          <w:tcPr>
            <w:tcW w:w="567" w:type="dxa"/>
            <w:noWrap/>
            <w:vAlign w:val="center"/>
          </w:tcPr>
          <w:p w:rsidR="00F114D8" w:rsidRPr="00776C76" w:rsidRDefault="00F114D8" w:rsidP="00776C76">
            <w:pPr>
              <w:jc w:val="center"/>
              <w:rPr>
                <w:sz w:val="18"/>
                <w:szCs w:val="18"/>
              </w:rPr>
            </w:pPr>
          </w:p>
        </w:tc>
        <w:tc>
          <w:tcPr>
            <w:tcW w:w="566" w:type="dxa"/>
            <w:noWrap/>
            <w:vAlign w:val="center"/>
          </w:tcPr>
          <w:p w:rsidR="00F114D8" w:rsidRPr="00776C76" w:rsidRDefault="00F114D8" w:rsidP="00776C76">
            <w:pPr>
              <w:jc w:val="center"/>
              <w:rPr>
                <w:sz w:val="18"/>
                <w:szCs w:val="18"/>
              </w:rPr>
            </w:pPr>
          </w:p>
        </w:tc>
        <w:tc>
          <w:tcPr>
            <w:tcW w:w="567" w:type="dxa"/>
            <w:noWrap/>
            <w:vAlign w:val="center"/>
          </w:tcPr>
          <w:p w:rsidR="00F114D8" w:rsidRPr="00776C76" w:rsidRDefault="00F114D8" w:rsidP="00776C76">
            <w:pPr>
              <w:jc w:val="center"/>
              <w:rPr>
                <w:sz w:val="18"/>
                <w:szCs w:val="18"/>
              </w:rPr>
            </w:pPr>
          </w:p>
        </w:tc>
        <w:tc>
          <w:tcPr>
            <w:tcW w:w="708" w:type="dxa"/>
            <w:noWrap/>
            <w:vAlign w:val="center"/>
          </w:tcPr>
          <w:p w:rsidR="00F114D8" w:rsidRPr="00776C76" w:rsidRDefault="00F114D8" w:rsidP="00776C76">
            <w:pPr>
              <w:jc w:val="center"/>
              <w:rPr>
                <w:sz w:val="18"/>
                <w:szCs w:val="18"/>
              </w:rPr>
            </w:pPr>
          </w:p>
        </w:tc>
        <w:tc>
          <w:tcPr>
            <w:tcW w:w="1006" w:type="dxa"/>
            <w:noWrap/>
            <w:vAlign w:val="center"/>
          </w:tcPr>
          <w:p w:rsidR="00F114D8" w:rsidRPr="00776C76" w:rsidRDefault="00D80DE5" w:rsidP="00776C76">
            <w:pPr>
              <w:jc w:val="center"/>
              <w:rPr>
                <w:sz w:val="18"/>
                <w:szCs w:val="18"/>
              </w:rPr>
            </w:pPr>
            <w:r w:rsidRPr="00776C76">
              <w:rPr>
                <w:sz w:val="18"/>
                <w:szCs w:val="18"/>
              </w:rPr>
              <w:t>20.00</w:t>
            </w:r>
          </w:p>
        </w:tc>
      </w:tr>
      <w:tr w:rsidR="00F114D8" w:rsidRPr="00776C76" w:rsidTr="00776C76">
        <w:tc>
          <w:tcPr>
            <w:tcW w:w="1008" w:type="dxa"/>
            <w:noWrap/>
            <w:vAlign w:val="center"/>
          </w:tcPr>
          <w:p w:rsidR="00F114D8" w:rsidRPr="00776C76" w:rsidRDefault="00D80DE5">
            <w:pPr>
              <w:jc w:val="left"/>
              <w:rPr>
                <w:sz w:val="18"/>
                <w:szCs w:val="18"/>
              </w:rPr>
            </w:pPr>
            <w:r w:rsidRPr="00776C76">
              <w:rPr>
                <w:sz w:val="18"/>
                <w:szCs w:val="18"/>
              </w:rPr>
              <w:t>1.1</w:t>
            </w:r>
          </w:p>
        </w:tc>
        <w:tc>
          <w:tcPr>
            <w:tcW w:w="3102" w:type="dxa"/>
            <w:noWrap/>
            <w:vAlign w:val="center"/>
          </w:tcPr>
          <w:p w:rsidR="00F114D8" w:rsidRPr="00776C76" w:rsidRDefault="00D80DE5">
            <w:pPr>
              <w:jc w:val="left"/>
              <w:rPr>
                <w:sz w:val="18"/>
                <w:szCs w:val="18"/>
              </w:rPr>
            </w:pPr>
            <w:r w:rsidRPr="00776C76">
              <w:rPr>
                <w:sz w:val="18"/>
                <w:szCs w:val="18"/>
              </w:rPr>
              <w:t>Наличие у участников закупки опыта поставки товара, выполнения работы, оказания услуги, связанного с предметом контракта</w:t>
            </w:r>
          </w:p>
        </w:tc>
        <w:tc>
          <w:tcPr>
            <w:tcW w:w="1133" w:type="dxa"/>
            <w:noWrap/>
            <w:vAlign w:val="center"/>
          </w:tcPr>
          <w:p w:rsidR="00F114D8" w:rsidRPr="00776C76" w:rsidRDefault="00D80DE5" w:rsidP="00776C76">
            <w:pPr>
              <w:jc w:val="center"/>
              <w:rPr>
                <w:sz w:val="18"/>
                <w:szCs w:val="18"/>
              </w:rPr>
            </w:pPr>
            <w:r w:rsidRPr="00776C76">
              <w:rPr>
                <w:sz w:val="18"/>
                <w:szCs w:val="18"/>
              </w:rPr>
              <w:t>50.00</w:t>
            </w:r>
          </w:p>
        </w:tc>
        <w:tc>
          <w:tcPr>
            <w:tcW w:w="1102" w:type="dxa"/>
            <w:noWrap/>
            <w:vAlign w:val="center"/>
          </w:tcPr>
          <w:p w:rsidR="00F114D8" w:rsidRPr="00776C76" w:rsidRDefault="00F114D8" w:rsidP="00776C76">
            <w:pPr>
              <w:jc w:val="center"/>
              <w:rPr>
                <w:sz w:val="18"/>
                <w:szCs w:val="18"/>
              </w:rPr>
            </w:pPr>
          </w:p>
        </w:tc>
        <w:tc>
          <w:tcPr>
            <w:tcW w:w="600" w:type="dxa"/>
            <w:noWrap/>
            <w:vAlign w:val="center"/>
          </w:tcPr>
          <w:p w:rsidR="00F114D8" w:rsidRPr="00776C76" w:rsidRDefault="00D80DE5" w:rsidP="00776C76">
            <w:pPr>
              <w:jc w:val="center"/>
              <w:rPr>
                <w:sz w:val="18"/>
                <w:szCs w:val="18"/>
              </w:rPr>
            </w:pPr>
            <w:r w:rsidRPr="00776C76">
              <w:rPr>
                <w:sz w:val="18"/>
                <w:szCs w:val="18"/>
              </w:rPr>
              <w:t>0.00</w:t>
            </w:r>
          </w:p>
        </w:tc>
        <w:tc>
          <w:tcPr>
            <w:tcW w:w="567" w:type="dxa"/>
            <w:noWrap/>
            <w:vAlign w:val="center"/>
          </w:tcPr>
          <w:p w:rsidR="00F114D8" w:rsidRPr="00776C76" w:rsidRDefault="00D80DE5" w:rsidP="00776C76">
            <w:pPr>
              <w:jc w:val="center"/>
              <w:rPr>
                <w:sz w:val="18"/>
                <w:szCs w:val="18"/>
              </w:rPr>
            </w:pPr>
            <w:r w:rsidRPr="00776C76">
              <w:rPr>
                <w:sz w:val="18"/>
                <w:szCs w:val="18"/>
              </w:rPr>
              <w:t>0.00</w:t>
            </w:r>
          </w:p>
        </w:tc>
        <w:tc>
          <w:tcPr>
            <w:tcW w:w="566" w:type="dxa"/>
            <w:noWrap/>
            <w:vAlign w:val="center"/>
          </w:tcPr>
          <w:p w:rsidR="00F114D8" w:rsidRPr="00776C76" w:rsidRDefault="00D80DE5" w:rsidP="00776C76">
            <w:pPr>
              <w:jc w:val="center"/>
              <w:rPr>
                <w:sz w:val="18"/>
                <w:szCs w:val="18"/>
              </w:rPr>
            </w:pPr>
            <w:r w:rsidRPr="00776C76">
              <w:rPr>
                <w:sz w:val="18"/>
                <w:szCs w:val="18"/>
              </w:rPr>
              <w:t>0.00</w:t>
            </w:r>
          </w:p>
        </w:tc>
        <w:tc>
          <w:tcPr>
            <w:tcW w:w="567" w:type="dxa"/>
            <w:noWrap/>
            <w:vAlign w:val="center"/>
          </w:tcPr>
          <w:p w:rsidR="00F114D8" w:rsidRPr="00776C76" w:rsidRDefault="00D80DE5" w:rsidP="00776C76">
            <w:pPr>
              <w:jc w:val="center"/>
              <w:rPr>
                <w:sz w:val="18"/>
                <w:szCs w:val="18"/>
              </w:rPr>
            </w:pPr>
            <w:r w:rsidRPr="00776C76">
              <w:rPr>
                <w:sz w:val="18"/>
                <w:szCs w:val="18"/>
              </w:rPr>
              <w:t>0.00</w:t>
            </w:r>
          </w:p>
        </w:tc>
        <w:tc>
          <w:tcPr>
            <w:tcW w:w="708" w:type="dxa"/>
            <w:noWrap/>
            <w:vAlign w:val="center"/>
          </w:tcPr>
          <w:p w:rsidR="00F114D8" w:rsidRPr="00776C76" w:rsidRDefault="00D80DE5" w:rsidP="00776C76">
            <w:pPr>
              <w:jc w:val="center"/>
              <w:rPr>
                <w:sz w:val="18"/>
                <w:szCs w:val="18"/>
              </w:rPr>
            </w:pPr>
            <w:r w:rsidRPr="00776C76">
              <w:rPr>
                <w:sz w:val="18"/>
                <w:szCs w:val="18"/>
              </w:rPr>
              <w:t>0.00</w:t>
            </w:r>
          </w:p>
        </w:tc>
        <w:tc>
          <w:tcPr>
            <w:tcW w:w="1006" w:type="dxa"/>
            <w:noWrap/>
            <w:vAlign w:val="center"/>
          </w:tcPr>
          <w:p w:rsidR="00F114D8" w:rsidRPr="00776C76" w:rsidRDefault="00D80DE5" w:rsidP="00776C76">
            <w:pPr>
              <w:jc w:val="center"/>
              <w:rPr>
                <w:sz w:val="18"/>
                <w:szCs w:val="18"/>
              </w:rPr>
            </w:pPr>
            <w:r w:rsidRPr="00776C76">
              <w:rPr>
                <w:sz w:val="18"/>
                <w:szCs w:val="18"/>
              </w:rPr>
              <w:t>0.00</w:t>
            </w:r>
          </w:p>
        </w:tc>
      </w:tr>
      <w:tr w:rsidR="00F114D8" w:rsidRPr="00776C76" w:rsidTr="00776C76">
        <w:tc>
          <w:tcPr>
            <w:tcW w:w="1008" w:type="dxa"/>
            <w:noWrap/>
            <w:vAlign w:val="center"/>
          </w:tcPr>
          <w:p w:rsidR="00F114D8" w:rsidRPr="00776C76" w:rsidRDefault="00D80DE5">
            <w:pPr>
              <w:jc w:val="left"/>
              <w:rPr>
                <w:sz w:val="18"/>
                <w:szCs w:val="18"/>
              </w:rPr>
            </w:pPr>
            <w:r w:rsidRPr="00776C76">
              <w:rPr>
                <w:sz w:val="18"/>
                <w:szCs w:val="18"/>
              </w:rPr>
              <w:t>1.1.1</w:t>
            </w:r>
          </w:p>
        </w:tc>
        <w:tc>
          <w:tcPr>
            <w:tcW w:w="3102" w:type="dxa"/>
            <w:noWrap/>
            <w:vAlign w:val="center"/>
          </w:tcPr>
          <w:p w:rsidR="00F114D8" w:rsidRPr="00776C76" w:rsidRDefault="00D80DE5">
            <w:pPr>
              <w:jc w:val="left"/>
              <w:rPr>
                <w:sz w:val="18"/>
                <w:szCs w:val="18"/>
              </w:rPr>
            </w:pPr>
            <w:r w:rsidRPr="00776C76">
              <w:rPr>
                <w:sz w:val="18"/>
                <w:szCs w:val="18"/>
              </w:rPr>
              <w:t>Общее количество исполненных участником закупки договоров</w:t>
            </w:r>
          </w:p>
        </w:tc>
        <w:tc>
          <w:tcPr>
            <w:tcW w:w="1133" w:type="dxa"/>
            <w:noWrap/>
            <w:vAlign w:val="center"/>
          </w:tcPr>
          <w:p w:rsidR="00F114D8" w:rsidRPr="00776C76" w:rsidRDefault="00D80DE5" w:rsidP="00776C76">
            <w:pPr>
              <w:jc w:val="center"/>
              <w:rPr>
                <w:sz w:val="18"/>
                <w:szCs w:val="18"/>
              </w:rPr>
            </w:pPr>
            <w:r w:rsidRPr="00776C76">
              <w:rPr>
                <w:sz w:val="18"/>
                <w:szCs w:val="18"/>
              </w:rPr>
              <w:t>100.00</w:t>
            </w:r>
          </w:p>
        </w:tc>
        <w:tc>
          <w:tcPr>
            <w:tcW w:w="1102" w:type="dxa"/>
            <w:noWrap/>
            <w:vAlign w:val="center"/>
          </w:tcPr>
          <w:p w:rsidR="00F114D8" w:rsidRPr="00776C76" w:rsidRDefault="00D80DE5" w:rsidP="00776C76">
            <w:pPr>
              <w:jc w:val="center"/>
              <w:rPr>
                <w:sz w:val="18"/>
                <w:szCs w:val="18"/>
              </w:rPr>
            </w:pPr>
            <w:r w:rsidRPr="00776C76">
              <w:rPr>
                <w:sz w:val="18"/>
                <w:szCs w:val="18"/>
              </w:rPr>
              <w:t>2.0000</w:t>
            </w:r>
          </w:p>
        </w:tc>
        <w:tc>
          <w:tcPr>
            <w:tcW w:w="600" w:type="dxa"/>
            <w:noWrap/>
            <w:vAlign w:val="center"/>
          </w:tcPr>
          <w:p w:rsidR="00F114D8" w:rsidRPr="00776C76" w:rsidRDefault="00D80DE5" w:rsidP="00776C76">
            <w:pPr>
              <w:jc w:val="center"/>
              <w:rPr>
                <w:sz w:val="18"/>
                <w:szCs w:val="18"/>
              </w:rPr>
            </w:pPr>
            <w:r w:rsidRPr="00776C76">
              <w:rPr>
                <w:sz w:val="18"/>
                <w:szCs w:val="18"/>
              </w:rPr>
              <w:t>0.00</w:t>
            </w:r>
          </w:p>
        </w:tc>
        <w:tc>
          <w:tcPr>
            <w:tcW w:w="567" w:type="dxa"/>
            <w:noWrap/>
            <w:vAlign w:val="center"/>
          </w:tcPr>
          <w:p w:rsidR="00F114D8" w:rsidRPr="00776C76" w:rsidRDefault="00D80DE5" w:rsidP="00776C76">
            <w:pPr>
              <w:jc w:val="center"/>
              <w:rPr>
                <w:sz w:val="18"/>
                <w:szCs w:val="18"/>
              </w:rPr>
            </w:pPr>
            <w:r w:rsidRPr="00776C76">
              <w:rPr>
                <w:sz w:val="18"/>
                <w:szCs w:val="18"/>
              </w:rPr>
              <w:t>0.00</w:t>
            </w:r>
          </w:p>
        </w:tc>
        <w:tc>
          <w:tcPr>
            <w:tcW w:w="566" w:type="dxa"/>
            <w:noWrap/>
            <w:vAlign w:val="center"/>
          </w:tcPr>
          <w:p w:rsidR="00F114D8" w:rsidRPr="00776C76" w:rsidRDefault="00D80DE5" w:rsidP="00776C76">
            <w:pPr>
              <w:jc w:val="center"/>
              <w:rPr>
                <w:sz w:val="18"/>
                <w:szCs w:val="18"/>
              </w:rPr>
            </w:pPr>
            <w:r w:rsidRPr="00776C76">
              <w:rPr>
                <w:sz w:val="18"/>
                <w:szCs w:val="18"/>
              </w:rPr>
              <w:t>0.00</w:t>
            </w:r>
          </w:p>
        </w:tc>
        <w:tc>
          <w:tcPr>
            <w:tcW w:w="567" w:type="dxa"/>
            <w:noWrap/>
            <w:vAlign w:val="center"/>
          </w:tcPr>
          <w:p w:rsidR="00F114D8" w:rsidRPr="00776C76" w:rsidRDefault="00D80DE5" w:rsidP="00776C76">
            <w:pPr>
              <w:jc w:val="center"/>
              <w:rPr>
                <w:sz w:val="18"/>
                <w:szCs w:val="18"/>
              </w:rPr>
            </w:pPr>
            <w:r w:rsidRPr="00776C76">
              <w:rPr>
                <w:sz w:val="18"/>
                <w:szCs w:val="18"/>
              </w:rPr>
              <w:t>0.00</w:t>
            </w:r>
          </w:p>
        </w:tc>
        <w:tc>
          <w:tcPr>
            <w:tcW w:w="708" w:type="dxa"/>
            <w:noWrap/>
            <w:vAlign w:val="center"/>
          </w:tcPr>
          <w:p w:rsidR="00F114D8" w:rsidRPr="00776C76" w:rsidRDefault="00D80DE5" w:rsidP="00776C76">
            <w:pPr>
              <w:jc w:val="center"/>
              <w:rPr>
                <w:sz w:val="18"/>
                <w:szCs w:val="18"/>
              </w:rPr>
            </w:pPr>
            <w:r w:rsidRPr="00776C76">
              <w:rPr>
                <w:sz w:val="18"/>
                <w:szCs w:val="18"/>
              </w:rPr>
              <w:t>0.00</w:t>
            </w:r>
          </w:p>
        </w:tc>
        <w:tc>
          <w:tcPr>
            <w:tcW w:w="1006" w:type="dxa"/>
            <w:noWrap/>
            <w:vAlign w:val="center"/>
          </w:tcPr>
          <w:p w:rsidR="00F114D8" w:rsidRPr="00776C76" w:rsidRDefault="00D80DE5" w:rsidP="00776C76">
            <w:pPr>
              <w:jc w:val="center"/>
              <w:rPr>
                <w:sz w:val="18"/>
                <w:szCs w:val="18"/>
              </w:rPr>
            </w:pPr>
            <w:r w:rsidRPr="00776C76">
              <w:rPr>
                <w:sz w:val="18"/>
                <w:szCs w:val="18"/>
              </w:rPr>
              <w:t>0.00</w:t>
            </w:r>
          </w:p>
        </w:tc>
      </w:tr>
      <w:tr w:rsidR="00F114D8" w:rsidRPr="00776C76" w:rsidTr="00776C76">
        <w:tc>
          <w:tcPr>
            <w:tcW w:w="1008" w:type="dxa"/>
            <w:noWrap/>
            <w:vAlign w:val="center"/>
          </w:tcPr>
          <w:p w:rsidR="00F114D8" w:rsidRPr="00776C76" w:rsidRDefault="00D80DE5">
            <w:pPr>
              <w:jc w:val="left"/>
              <w:rPr>
                <w:sz w:val="18"/>
                <w:szCs w:val="18"/>
              </w:rPr>
            </w:pPr>
            <w:r w:rsidRPr="00776C76">
              <w:rPr>
                <w:sz w:val="18"/>
                <w:szCs w:val="18"/>
              </w:rPr>
              <w:t>1.2</w:t>
            </w:r>
          </w:p>
        </w:tc>
        <w:tc>
          <w:tcPr>
            <w:tcW w:w="3102" w:type="dxa"/>
            <w:noWrap/>
            <w:vAlign w:val="center"/>
          </w:tcPr>
          <w:p w:rsidR="00F114D8" w:rsidRPr="00776C76" w:rsidRDefault="00D80DE5">
            <w:pPr>
              <w:jc w:val="left"/>
              <w:rPr>
                <w:sz w:val="18"/>
                <w:szCs w:val="18"/>
              </w:rPr>
            </w:pPr>
            <w:r w:rsidRPr="00776C76">
              <w:rPr>
                <w:sz w:val="18"/>
                <w:szCs w:val="18"/>
              </w:rPr>
              <w:t>Наличие у участников закупки специалистов и иных работников определенного уровня квалификации</w:t>
            </w:r>
          </w:p>
        </w:tc>
        <w:tc>
          <w:tcPr>
            <w:tcW w:w="1133" w:type="dxa"/>
            <w:noWrap/>
            <w:vAlign w:val="center"/>
          </w:tcPr>
          <w:p w:rsidR="00F114D8" w:rsidRPr="00776C76" w:rsidRDefault="00D80DE5" w:rsidP="00776C76">
            <w:pPr>
              <w:jc w:val="center"/>
              <w:rPr>
                <w:sz w:val="18"/>
                <w:szCs w:val="18"/>
              </w:rPr>
            </w:pPr>
            <w:r w:rsidRPr="00776C76">
              <w:rPr>
                <w:sz w:val="18"/>
                <w:szCs w:val="18"/>
              </w:rPr>
              <w:t>50.00</w:t>
            </w:r>
          </w:p>
        </w:tc>
        <w:tc>
          <w:tcPr>
            <w:tcW w:w="1102" w:type="dxa"/>
            <w:noWrap/>
            <w:vAlign w:val="center"/>
          </w:tcPr>
          <w:p w:rsidR="00F114D8" w:rsidRPr="00776C76" w:rsidRDefault="00F114D8" w:rsidP="00776C76">
            <w:pPr>
              <w:jc w:val="center"/>
              <w:rPr>
                <w:sz w:val="18"/>
                <w:szCs w:val="18"/>
              </w:rPr>
            </w:pPr>
          </w:p>
        </w:tc>
        <w:tc>
          <w:tcPr>
            <w:tcW w:w="600" w:type="dxa"/>
            <w:noWrap/>
            <w:vAlign w:val="center"/>
          </w:tcPr>
          <w:p w:rsidR="00F114D8" w:rsidRPr="00776C76" w:rsidRDefault="00D80DE5" w:rsidP="00776C76">
            <w:pPr>
              <w:jc w:val="center"/>
              <w:rPr>
                <w:sz w:val="18"/>
                <w:szCs w:val="18"/>
              </w:rPr>
            </w:pPr>
            <w:r w:rsidRPr="00776C76">
              <w:rPr>
                <w:sz w:val="18"/>
                <w:szCs w:val="18"/>
              </w:rPr>
              <w:t>50.00</w:t>
            </w:r>
          </w:p>
        </w:tc>
        <w:tc>
          <w:tcPr>
            <w:tcW w:w="567" w:type="dxa"/>
            <w:noWrap/>
            <w:vAlign w:val="center"/>
          </w:tcPr>
          <w:p w:rsidR="00F114D8" w:rsidRPr="00776C76" w:rsidRDefault="00D80DE5" w:rsidP="00776C76">
            <w:pPr>
              <w:jc w:val="center"/>
              <w:rPr>
                <w:sz w:val="18"/>
                <w:szCs w:val="18"/>
              </w:rPr>
            </w:pPr>
            <w:r w:rsidRPr="00776C76">
              <w:rPr>
                <w:sz w:val="18"/>
                <w:szCs w:val="18"/>
              </w:rPr>
              <w:t>50.00</w:t>
            </w:r>
          </w:p>
        </w:tc>
        <w:tc>
          <w:tcPr>
            <w:tcW w:w="566" w:type="dxa"/>
            <w:noWrap/>
            <w:vAlign w:val="center"/>
          </w:tcPr>
          <w:p w:rsidR="00F114D8" w:rsidRPr="00776C76" w:rsidRDefault="00D80DE5" w:rsidP="00776C76">
            <w:pPr>
              <w:jc w:val="center"/>
              <w:rPr>
                <w:sz w:val="18"/>
                <w:szCs w:val="18"/>
              </w:rPr>
            </w:pPr>
            <w:r w:rsidRPr="00776C76">
              <w:rPr>
                <w:sz w:val="18"/>
                <w:szCs w:val="18"/>
              </w:rPr>
              <w:t>50.00</w:t>
            </w:r>
          </w:p>
        </w:tc>
        <w:tc>
          <w:tcPr>
            <w:tcW w:w="567" w:type="dxa"/>
            <w:noWrap/>
            <w:vAlign w:val="center"/>
          </w:tcPr>
          <w:p w:rsidR="00F114D8" w:rsidRPr="00776C76" w:rsidRDefault="00D80DE5" w:rsidP="00776C76">
            <w:pPr>
              <w:jc w:val="center"/>
              <w:rPr>
                <w:sz w:val="18"/>
                <w:szCs w:val="18"/>
              </w:rPr>
            </w:pPr>
            <w:r w:rsidRPr="00776C76">
              <w:rPr>
                <w:sz w:val="18"/>
                <w:szCs w:val="18"/>
              </w:rPr>
              <w:t>50.00</w:t>
            </w:r>
          </w:p>
        </w:tc>
        <w:tc>
          <w:tcPr>
            <w:tcW w:w="708" w:type="dxa"/>
            <w:noWrap/>
            <w:vAlign w:val="center"/>
          </w:tcPr>
          <w:p w:rsidR="00F114D8" w:rsidRPr="00776C76" w:rsidRDefault="00D80DE5" w:rsidP="00776C76">
            <w:pPr>
              <w:jc w:val="center"/>
              <w:rPr>
                <w:sz w:val="18"/>
                <w:szCs w:val="18"/>
              </w:rPr>
            </w:pPr>
            <w:r w:rsidRPr="00776C76">
              <w:rPr>
                <w:sz w:val="18"/>
                <w:szCs w:val="18"/>
              </w:rPr>
              <w:t>50.00</w:t>
            </w:r>
          </w:p>
        </w:tc>
        <w:tc>
          <w:tcPr>
            <w:tcW w:w="1006" w:type="dxa"/>
            <w:noWrap/>
            <w:vAlign w:val="center"/>
          </w:tcPr>
          <w:p w:rsidR="00F114D8" w:rsidRPr="00776C76" w:rsidRDefault="00D80DE5" w:rsidP="00776C76">
            <w:pPr>
              <w:jc w:val="center"/>
              <w:rPr>
                <w:sz w:val="18"/>
                <w:szCs w:val="18"/>
              </w:rPr>
            </w:pPr>
            <w:r w:rsidRPr="00776C76">
              <w:rPr>
                <w:sz w:val="18"/>
                <w:szCs w:val="18"/>
              </w:rPr>
              <w:t>50.00</w:t>
            </w:r>
          </w:p>
        </w:tc>
      </w:tr>
      <w:tr w:rsidR="00F114D8" w:rsidRPr="00776C76" w:rsidTr="00776C76">
        <w:tc>
          <w:tcPr>
            <w:tcW w:w="1008" w:type="dxa"/>
            <w:noWrap/>
            <w:vAlign w:val="center"/>
          </w:tcPr>
          <w:p w:rsidR="00F114D8" w:rsidRPr="00776C76" w:rsidRDefault="00D80DE5">
            <w:pPr>
              <w:jc w:val="left"/>
              <w:rPr>
                <w:sz w:val="18"/>
                <w:szCs w:val="18"/>
              </w:rPr>
            </w:pPr>
            <w:r w:rsidRPr="00776C76">
              <w:rPr>
                <w:sz w:val="18"/>
                <w:szCs w:val="18"/>
              </w:rPr>
              <w:t>1.2.1</w:t>
            </w:r>
          </w:p>
        </w:tc>
        <w:tc>
          <w:tcPr>
            <w:tcW w:w="3102" w:type="dxa"/>
            <w:noWrap/>
            <w:vAlign w:val="center"/>
          </w:tcPr>
          <w:p w:rsidR="00F114D8" w:rsidRPr="00776C76" w:rsidRDefault="00D80DE5">
            <w:pPr>
              <w:jc w:val="left"/>
              <w:rPr>
                <w:sz w:val="18"/>
                <w:szCs w:val="18"/>
              </w:rPr>
            </w:pPr>
            <w:r w:rsidRPr="00776C76">
              <w:rPr>
                <w:sz w:val="18"/>
                <w:szCs w:val="18"/>
              </w:rPr>
              <w:t>Обеспеченность участника закупки трудовыми ресурсами</w:t>
            </w:r>
          </w:p>
        </w:tc>
        <w:tc>
          <w:tcPr>
            <w:tcW w:w="1133" w:type="dxa"/>
            <w:noWrap/>
            <w:vAlign w:val="center"/>
          </w:tcPr>
          <w:p w:rsidR="00F114D8" w:rsidRPr="00776C76" w:rsidRDefault="00D80DE5" w:rsidP="00776C76">
            <w:pPr>
              <w:jc w:val="center"/>
              <w:rPr>
                <w:sz w:val="18"/>
                <w:szCs w:val="18"/>
              </w:rPr>
            </w:pPr>
            <w:r w:rsidRPr="00776C76">
              <w:rPr>
                <w:sz w:val="18"/>
                <w:szCs w:val="18"/>
              </w:rPr>
              <w:t>100.00</w:t>
            </w:r>
          </w:p>
        </w:tc>
        <w:tc>
          <w:tcPr>
            <w:tcW w:w="1102" w:type="dxa"/>
            <w:noWrap/>
            <w:vAlign w:val="center"/>
          </w:tcPr>
          <w:p w:rsidR="00F114D8" w:rsidRPr="00776C76" w:rsidRDefault="00D80DE5" w:rsidP="00776C76">
            <w:pPr>
              <w:jc w:val="center"/>
              <w:rPr>
                <w:sz w:val="18"/>
                <w:szCs w:val="18"/>
              </w:rPr>
            </w:pPr>
            <w:r w:rsidRPr="00776C76">
              <w:rPr>
                <w:sz w:val="18"/>
                <w:szCs w:val="18"/>
              </w:rPr>
              <w:t>5.0000</w:t>
            </w:r>
          </w:p>
        </w:tc>
        <w:tc>
          <w:tcPr>
            <w:tcW w:w="600" w:type="dxa"/>
            <w:noWrap/>
            <w:vAlign w:val="center"/>
          </w:tcPr>
          <w:p w:rsidR="00F114D8" w:rsidRPr="00776C76" w:rsidRDefault="00D80DE5" w:rsidP="00776C76">
            <w:pPr>
              <w:jc w:val="center"/>
              <w:rPr>
                <w:sz w:val="18"/>
                <w:szCs w:val="18"/>
              </w:rPr>
            </w:pPr>
            <w:r w:rsidRPr="00776C76">
              <w:rPr>
                <w:sz w:val="18"/>
                <w:szCs w:val="18"/>
              </w:rPr>
              <w:t>100.00</w:t>
            </w:r>
          </w:p>
        </w:tc>
        <w:tc>
          <w:tcPr>
            <w:tcW w:w="567" w:type="dxa"/>
            <w:noWrap/>
            <w:vAlign w:val="center"/>
          </w:tcPr>
          <w:p w:rsidR="00F114D8" w:rsidRPr="00776C76" w:rsidRDefault="00D80DE5" w:rsidP="00776C76">
            <w:pPr>
              <w:jc w:val="center"/>
              <w:rPr>
                <w:sz w:val="18"/>
                <w:szCs w:val="18"/>
              </w:rPr>
            </w:pPr>
            <w:r w:rsidRPr="00776C76">
              <w:rPr>
                <w:sz w:val="18"/>
                <w:szCs w:val="18"/>
              </w:rPr>
              <w:t>100.00</w:t>
            </w:r>
          </w:p>
        </w:tc>
        <w:tc>
          <w:tcPr>
            <w:tcW w:w="566" w:type="dxa"/>
            <w:noWrap/>
            <w:vAlign w:val="center"/>
          </w:tcPr>
          <w:p w:rsidR="00F114D8" w:rsidRPr="00776C76" w:rsidRDefault="00D80DE5" w:rsidP="00776C76">
            <w:pPr>
              <w:jc w:val="center"/>
              <w:rPr>
                <w:sz w:val="18"/>
                <w:szCs w:val="18"/>
              </w:rPr>
            </w:pPr>
            <w:r w:rsidRPr="00776C76">
              <w:rPr>
                <w:sz w:val="18"/>
                <w:szCs w:val="18"/>
              </w:rPr>
              <w:t>100.00</w:t>
            </w:r>
          </w:p>
        </w:tc>
        <w:tc>
          <w:tcPr>
            <w:tcW w:w="567" w:type="dxa"/>
            <w:noWrap/>
            <w:vAlign w:val="center"/>
          </w:tcPr>
          <w:p w:rsidR="00F114D8" w:rsidRPr="00776C76" w:rsidRDefault="00D80DE5" w:rsidP="00776C76">
            <w:pPr>
              <w:jc w:val="center"/>
              <w:rPr>
                <w:sz w:val="18"/>
                <w:szCs w:val="18"/>
              </w:rPr>
            </w:pPr>
            <w:r w:rsidRPr="00776C76">
              <w:rPr>
                <w:sz w:val="18"/>
                <w:szCs w:val="18"/>
              </w:rPr>
              <w:t>100.00</w:t>
            </w:r>
          </w:p>
        </w:tc>
        <w:tc>
          <w:tcPr>
            <w:tcW w:w="708" w:type="dxa"/>
            <w:noWrap/>
            <w:vAlign w:val="center"/>
          </w:tcPr>
          <w:p w:rsidR="00F114D8" w:rsidRPr="00776C76" w:rsidRDefault="00D80DE5" w:rsidP="00776C76">
            <w:pPr>
              <w:jc w:val="center"/>
              <w:rPr>
                <w:sz w:val="18"/>
                <w:szCs w:val="18"/>
              </w:rPr>
            </w:pPr>
            <w:r w:rsidRPr="00776C76">
              <w:rPr>
                <w:sz w:val="18"/>
                <w:szCs w:val="18"/>
              </w:rPr>
              <w:t>100.00</w:t>
            </w:r>
          </w:p>
        </w:tc>
        <w:tc>
          <w:tcPr>
            <w:tcW w:w="1006" w:type="dxa"/>
            <w:noWrap/>
            <w:vAlign w:val="center"/>
          </w:tcPr>
          <w:p w:rsidR="00F114D8" w:rsidRPr="00776C76" w:rsidRDefault="00D80DE5" w:rsidP="00776C76">
            <w:pPr>
              <w:jc w:val="center"/>
              <w:rPr>
                <w:sz w:val="18"/>
                <w:szCs w:val="18"/>
              </w:rPr>
            </w:pPr>
            <w:r w:rsidRPr="00776C76">
              <w:rPr>
                <w:sz w:val="18"/>
                <w:szCs w:val="18"/>
              </w:rPr>
              <w:t>100.00</w:t>
            </w:r>
          </w:p>
        </w:tc>
      </w:tr>
    </w:tbl>
    <w:p w:rsidR="00F114D8" w:rsidRDefault="00F114D8"/>
    <w:p w:rsidR="00776C76" w:rsidRDefault="00776C76"/>
    <w:p w:rsidR="00776C76" w:rsidRDefault="00776C76"/>
    <w:p w:rsidR="00776C76" w:rsidRDefault="00776C76"/>
    <w:p w:rsidR="00776C76" w:rsidRDefault="00776C76"/>
    <w:p w:rsidR="00776C76" w:rsidRDefault="00776C76"/>
    <w:p w:rsidR="00776C76" w:rsidRDefault="00776C76"/>
    <w:p w:rsidR="00776C76" w:rsidRDefault="00776C76"/>
    <w:p w:rsidR="00F114D8" w:rsidRDefault="00D80DE5">
      <w:r>
        <w:lastRenderedPageBreak/>
        <w:t>Оценка заявки №4:</w:t>
      </w:r>
    </w:p>
    <w:tbl>
      <w:tblPr>
        <w:tblW w:w="5000" w:type="pct"/>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left w:w="0" w:type="dxa"/>
          <w:right w:w="0" w:type="dxa"/>
        </w:tblCellMar>
        <w:tblLook w:val="04A0" w:firstRow="1" w:lastRow="0" w:firstColumn="1" w:lastColumn="0" w:noHBand="0" w:noVBand="1"/>
      </w:tblPr>
      <w:tblGrid>
        <w:gridCol w:w="990"/>
        <w:gridCol w:w="3327"/>
        <w:gridCol w:w="1113"/>
        <w:gridCol w:w="1083"/>
        <w:gridCol w:w="590"/>
        <w:gridCol w:w="557"/>
        <w:gridCol w:w="439"/>
        <w:gridCol w:w="535"/>
        <w:gridCol w:w="439"/>
        <w:gridCol w:w="988"/>
      </w:tblGrid>
      <w:tr w:rsidR="00F114D8" w:rsidRPr="00776C76" w:rsidTr="00776C76">
        <w:tc>
          <w:tcPr>
            <w:tcW w:w="1008" w:type="dxa"/>
            <w:vMerge w:val="restart"/>
            <w:noWrap/>
          </w:tcPr>
          <w:p w:rsidR="00F114D8" w:rsidRPr="00776C76" w:rsidRDefault="00D80DE5">
            <w:pPr>
              <w:jc w:val="center"/>
              <w:rPr>
                <w:sz w:val="18"/>
                <w:szCs w:val="18"/>
              </w:rPr>
            </w:pPr>
            <w:r w:rsidRPr="00776C76">
              <w:rPr>
                <w:b/>
                <w:bCs/>
                <w:sz w:val="18"/>
                <w:szCs w:val="18"/>
              </w:rPr>
              <w:t>№</w:t>
            </w:r>
          </w:p>
        </w:tc>
        <w:tc>
          <w:tcPr>
            <w:tcW w:w="3386" w:type="dxa"/>
            <w:vMerge w:val="restart"/>
            <w:noWrap/>
          </w:tcPr>
          <w:p w:rsidR="00F114D8" w:rsidRPr="00776C76" w:rsidRDefault="00D80DE5">
            <w:pPr>
              <w:jc w:val="center"/>
              <w:rPr>
                <w:sz w:val="18"/>
                <w:szCs w:val="18"/>
              </w:rPr>
            </w:pPr>
            <w:r w:rsidRPr="00776C76">
              <w:rPr>
                <w:b/>
                <w:bCs/>
                <w:sz w:val="18"/>
                <w:szCs w:val="18"/>
              </w:rPr>
              <w:t>Критерии оценки</w:t>
            </w:r>
          </w:p>
        </w:tc>
        <w:tc>
          <w:tcPr>
            <w:tcW w:w="1133" w:type="dxa"/>
            <w:vMerge w:val="restart"/>
            <w:noWrap/>
          </w:tcPr>
          <w:p w:rsidR="00F114D8" w:rsidRPr="00776C76" w:rsidRDefault="00D80DE5">
            <w:pPr>
              <w:jc w:val="center"/>
              <w:rPr>
                <w:sz w:val="18"/>
                <w:szCs w:val="18"/>
              </w:rPr>
            </w:pPr>
            <w:r w:rsidRPr="00776C76">
              <w:rPr>
                <w:b/>
                <w:bCs/>
                <w:sz w:val="18"/>
                <w:szCs w:val="18"/>
              </w:rPr>
              <w:t>Коэффициент значимости</w:t>
            </w:r>
          </w:p>
        </w:tc>
        <w:tc>
          <w:tcPr>
            <w:tcW w:w="1102" w:type="dxa"/>
            <w:vMerge w:val="restart"/>
            <w:noWrap/>
          </w:tcPr>
          <w:p w:rsidR="00F114D8" w:rsidRPr="00776C76" w:rsidRDefault="00D80DE5">
            <w:pPr>
              <w:jc w:val="center"/>
              <w:rPr>
                <w:sz w:val="18"/>
                <w:szCs w:val="18"/>
              </w:rPr>
            </w:pPr>
            <w:r w:rsidRPr="00776C76">
              <w:rPr>
                <w:b/>
                <w:bCs/>
                <w:sz w:val="18"/>
                <w:szCs w:val="18"/>
              </w:rPr>
              <w:t>Предложение участника</w:t>
            </w:r>
          </w:p>
        </w:tc>
        <w:tc>
          <w:tcPr>
            <w:tcW w:w="2605" w:type="dxa"/>
            <w:gridSpan w:val="5"/>
            <w:noWrap/>
            <w:vAlign w:val="center"/>
          </w:tcPr>
          <w:p w:rsidR="00F114D8" w:rsidRPr="00776C76" w:rsidRDefault="00D80DE5">
            <w:pPr>
              <w:jc w:val="center"/>
              <w:rPr>
                <w:sz w:val="18"/>
                <w:szCs w:val="18"/>
              </w:rPr>
            </w:pPr>
            <w:r w:rsidRPr="00776C76">
              <w:rPr>
                <w:b/>
                <w:bCs/>
                <w:sz w:val="18"/>
                <w:szCs w:val="18"/>
              </w:rPr>
              <w:t>Сведения об оценке с учетом значимости заявки по каждому члену комиссии</w:t>
            </w:r>
          </w:p>
        </w:tc>
        <w:tc>
          <w:tcPr>
            <w:tcW w:w="1006" w:type="dxa"/>
            <w:noWrap/>
          </w:tcPr>
          <w:p w:rsidR="00F114D8" w:rsidRPr="00776C76" w:rsidRDefault="00D80DE5">
            <w:pPr>
              <w:jc w:val="center"/>
              <w:rPr>
                <w:sz w:val="18"/>
                <w:szCs w:val="18"/>
              </w:rPr>
            </w:pPr>
            <w:r w:rsidRPr="00776C76">
              <w:rPr>
                <w:b/>
                <w:bCs/>
                <w:sz w:val="18"/>
                <w:szCs w:val="18"/>
              </w:rPr>
              <w:t>Оценка с учетом значимости</w:t>
            </w:r>
          </w:p>
        </w:tc>
      </w:tr>
      <w:tr w:rsidR="00F114D8" w:rsidRPr="00776C76" w:rsidTr="00776C76">
        <w:trPr>
          <w:trHeight w:val="2993"/>
        </w:trPr>
        <w:tc>
          <w:tcPr>
            <w:tcW w:w="1008" w:type="dxa"/>
            <w:vMerge/>
            <w:noWrap/>
          </w:tcPr>
          <w:p w:rsidR="00F114D8" w:rsidRPr="00776C76" w:rsidRDefault="00F114D8">
            <w:pPr>
              <w:rPr>
                <w:sz w:val="18"/>
                <w:szCs w:val="18"/>
              </w:rPr>
            </w:pPr>
          </w:p>
        </w:tc>
        <w:tc>
          <w:tcPr>
            <w:tcW w:w="3386" w:type="dxa"/>
            <w:vMerge/>
            <w:noWrap/>
          </w:tcPr>
          <w:p w:rsidR="00F114D8" w:rsidRPr="00776C76" w:rsidRDefault="00F114D8">
            <w:pPr>
              <w:rPr>
                <w:sz w:val="18"/>
                <w:szCs w:val="18"/>
              </w:rPr>
            </w:pPr>
          </w:p>
        </w:tc>
        <w:tc>
          <w:tcPr>
            <w:tcW w:w="1133" w:type="dxa"/>
            <w:vMerge/>
            <w:noWrap/>
          </w:tcPr>
          <w:p w:rsidR="00F114D8" w:rsidRPr="00776C76" w:rsidRDefault="00F114D8">
            <w:pPr>
              <w:rPr>
                <w:sz w:val="18"/>
                <w:szCs w:val="18"/>
              </w:rPr>
            </w:pPr>
          </w:p>
        </w:tc>
        <w:tc>
          <w:tcPr>
            <w:tcW w:w="1102" w:type="dxa"/>
            <w:vMerge/>
            <w:noWrap/>
          </w:tcPr>
          <w:p w:rsidR="00F114D8" w:rsidRPr="00776C76" w:rsidRDefault="00F114D8">
            <w:pPr>
              <w:rPr>
                <w:sz w:val="18"/>
                <w:szCs w:val="18"/>
              </w:rPr>
            </w:pPr>
          </w:p>
        </w:tc>
        <w:tc>
          <w:tcPr>
            <w:tcW w:w="600" w:type="dxa"/>
            <w:noWrap/>
            <w:textDirection w:val="btLr"/>
            <w:vAlign w:val="center"/>
          </w:tcPr>
          <w:p w:rsidR="00F114D8" w:rsidRPr="00776C76" w:rsidRDefault="00D80DE5">
            <w:pPr>
              <w:rPr>
                <w:sz w:val="18"/>
                <w:szCs w:val="18"/>
              </w:rPr>
            </w:pPr>
            <w:r w:rsidRPr="00776C76">
              <w:rPr>
                <w:b/>
                <w:bCs/>
                <w:sz w:val="18"/>
                <w:szCs w:val="18"/>
              </w:rPr>
              <w:t>Самусевич Андрей Владимирович</w:t>
            </w:r>
          </w:p>
        </w:tc>
        <w:tc>
          <w:tcPr>
            <w:tcW w:w="567" w:type="dxa"/>
            <w:noWrap/>
            <w:textDirection w:val="btLr"/>
            <w:vAlign w:val="center"/>
          </w:tcPr>
          <w:p w:rsidR="00F114D8" w:rsidRPr="00776C76" w:rsidRDefault="00D80DE5">
            <w:pPr>
              <w:rPr>
                <w:sz w:val="18"/>
                <w:szCs w:val="18"/>
              </w:rPr>
            </w:pPr>
            <w:r w:rsidRPr="00776C76">
              <w:rPr>
                <w:b/>
                <w:bCs/>
                <w:sz w:val="18"/>
                <w:szCs w:val="18"/>
              </w:rPr>
              <w:t>Богданов Лев Александрович</w:t>
            </w:r>
          </w:p>
        </w:tc>
        <w:tc>
          <w:tcPr>
            <w:tcW w:w="447" w:type="dxa"/>
            <w:noWrap/>
            <w:textDirection w:val="btLr"/>
            <w:vAlign w:val="center"/>
          </w:tcPr>
          <w:p w:rsidR="00F114D8" w:rsidRPr="00776C76" w:rsidRDefault="00D80DE5">
            <w:pPr>
              <w:rPr>
                <w:sz w:val="18"/>
                <w:szCs w:val="18"/>
              </w:rPr>
            </w:pPr>
            <w:r w:rsidRPr="00776C76">
              <w:rPr>
                <w:b/>
                <w:bCs/>
                <w:sz w:val="18"/>
                <w:szCs w:val="18"/>
              </w:rPr>
              <w:t>Кочнев Игорь Леонидович</w:t>
            </w:r>
          </w:p>
        </w:tc>
        <w:tc>
          <w:tcPr>
            <w:tcW w:w="544" w:type="dxa"/>
            <w:noWrap/>
            <w:textDirection w:val="btLr"/>
            <w:vAlign w:val="center"/>
          </w:tcPr>
          <w:p w:rsidR="00F114D8" w:rsidRPr="00776C76" w:rsidRDefault="00D80DE5">
            <w:pPr>
              <w:rPr>
                <w:sz w:val="18"/>
                <w:szCs w:val="18"/>
              </w:rPr>
            </w:pPr>
            <w:r w:rsidRPr="00776C76">
              <w:rPr>
                <w:b/>
                <w:bCs/>
                <w:sz w:val="18"/>
                <w:szCs w:val="18"/>
              </w:rPr>
              <w:t>Пыхтырева Юлия Владимировна</w:t>
            </w:r>
          </w:p>
        </w:tc>
        <w:tc>
          <w:tcPr>
            <w:tcW w:w="447" w:type="dxa"/>
            <w:noWrap/>
            <w:textDirection w:val="btLr"/>
            <w:vAlign w:val="center"/>
          </w:tcPr>
          <w:p w:rsidR="00F114D8" w:rsidRPr="00776C76" w:rsidRDefault="00D80DE5">
            <w:pPr>
              <w:rPr>
                <w:sz w:val="18"/>
                <w:szCs w:val="18"/>
              </w:rPr>
            </w:pPr>
            <w:r w:rsidRPr="00776C76">
              <w:rPr>
                <w:b/>
                <w:bCs/>
                <w:sz w:val="18"/>
                <w:szCs w:val="18"/>
              </w:rPr>
              <w:t>Щепеткова Наталья Евгеньевна</w:t>
            </w:r>
          </w:p>
        </w:tc>
        <w:tc>
          <w:tcPr>
            <w:tcW w:w="1006" w:type="dxa"/>
            <w:noWrap/>
          </w:tcPr>
          <w:p w:rsidR="00F114D8" w:rsidRPr="00776C76" w:rsidRDefault="00F114D8">
            <w:pPr>
              <w:rPr>
                <w:sz w:val="18"/>
                <w:szCs w:val="18"/>
              </w:rPr>
            </w:pPr>
          </w:p>
        </w:tc>
      </w:tr>
      <w:tr w:rsidR="00F114D8" w:rsidRPr="00776C76" w:rsidTr="00776C76">
        <w:tc>
          <w:tcPr>
            <w:tcW w:w="1008" w:type="dxa"/>
            <w:noWrap/>
            <w:vAlign w:val="center"/>
          </w:tcPr>
          <w:p w:rsidR="00F114D8" w:rsidRPr="00776C76" w:rsidRDefault="00D80DE5">
            <w:pPr>
              <w:jc w:val="left"/>
              <w:rPr>
                <w:sz w:val="18"/>
                <w:szCs w:val="18"/>
              </w:rPr>
            </w:pPr>
            <w:r w:rsidRPr="00776C76">
              <w:rPr>
                <w:sz w:val="18"/>
                <w:szCs w:val="18"/>
              </w:rPr>
              <w:t>1</w:t>
            </w:r>
          </w:p>
        </w:tc>
        <w:tc>
          <w:tcPr>
            <w:tcW w:w="3386" w:type="dxa"/>
            <w:noWrap/>
            <w:vAlign w:val="center"/>
          </w:tcPr>
          <w:p w:rsidR="00F114D8" w:rsidRPr="00776C76" w:rsidRDefault="00D80DE5">
            <w:pPr>
              <w:jc w:val="left"/>
              <w:rPr>
                <w:sz w:val="18"/>
                <w:szCs w:val="18"/>
              </w:rPr>
            </w:pPr>
            <w:r w:rsidRPr="00776C76">
              <w:rPr>
                <w:sz w:val="18"/>
                <w:szCs w:val="18"/>
              </w:rPr>
              <w:t>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tc>
        <w:tc>
          <w:tcPr>
            <w:tcW w:w="1133" w:type="dxa"/>
            <w:noWrap/>
            <w:vAlign w:val="center"/>
          </w:tcPr>
          <w:p w:rsidR="00F114D8" w:rsidRPr="00776C76" w:rsidRDefault="00D80DE5">
            <w:pPr>
              <w:jc w:val="left"/>
              <w:rPr>
                <w:sz w:val="18"/>
                <w:szCs w:val="18"/>
              </w:rPr>
            </w:pPr>
            <w:r w:rsidRPr="00776C76">
              <w:rPr>
                <w:sz w:val="18"/>
                <w:szCs w:val="18"/>
              </w:rPr>
              <w:t>40.00</w:t>
            </w:r>
          </w:p>
        </w:tc>
        <w:tc>
          <w:tcPr>
            <w:tcW w:w="1102" w:type="dxa"/>
            <w:noWrap/>
            <w:vAlign w:val="center"/>
          </w:tcPr>
          <w:p w:rsidR="00F114D8" w:rsidRPr="00776C76" w:rsidRDefault="00F114D8">
            <w:pPr>
              <w:jc w:val="left"/>
              <w:rPr>
                <w:sz w:val="18"/>
                <w:szCs w:val="18"/>
              </w:rPr>
            </w:pPr>
          </w:p>
        </w:tc>
        <w:tc>
          <w:tcPr>
            <w:tcW w:w="600" w:type="dxa"/>
            <w:noWrap/>
            <w:vAlign w:val="center"/>
          </w:tcPr>
          <w:p w:rsidR="00F114D8" w:rsidRPr="00776C76" w:rsidRDefault="00F114D8">
            <w:pPr>
              <w:jc w:val="left"/>
              <w:rPr>
                <w:sz w:val="18"/>
                <w:szCs w:val="18"/>
              </w:rPr>
            </w:pPr>
          </w:p>
        </w:tc>
        <w:tc>
          <w:tcPr>
            <w:tcW w:w="567" w:type="dxa"/>
            <w:noWrap/>
            <w:vAlign w:val="center"/>
          </w:tcPr>
          <w:p w:rsidR="00F114D8" w:rsidRPr="00776C76" w:rsidRDefault="00F114D8">
            <w:pPr>
              <w:jc w:val="left"/>
              <w:rPr>
                <w:sz w:val="18"/>
                <w:szCs w:val="18"/>
              </w:rPr>
            </w:pPr>
          </w:p>
        </w:tc>
        <w:tc>
          <w:tcPr>
            <w:tcW w:w="447" w:type="dxa"/>
            <w:noWrap/>
            <w:vAlign w:val="center"/>
          </w:tcPr>
          <w:p w:rsidR="00F114D8" w:rsidRPr="00776C76" w:rsidRDefault="00F114D8">
            <w:pPr>
              <w:jc w:val="left"/>
              <w:rPr>
                <w:sz w:val="18"/>
                <w:szCs w:val="18"/>
              </w:rPr>
            </w:pPr>
          </w:p>
        </w:tc>
        <w:tc>
          <w:tcPr>
            <w:tcW w:w="544" w:type="dxa"/>
            <w:noWrap/>
            <w:vAlign w:val="center"/>
          </w:tcPr>
          <w:p w:rsidR="00F114D8" w:rsidRPr="00776C76" w:rsidRDefault="00F114D8">
            <w:pPr>
              <w:jc w:val="left"/>
              <w:rPr>
                <w:sz w:val="18"/>
                <w:szCs w:val="18"/>
              </w:rPr>
            </w:pPr>
          </w:p>
        </w:tc>
        <w:tc>
          <w:tcPr>
            <w:tcW w:w="447" w:type="dxa"/>
            <w:noWrap/>
            <w:vAlign w:val="center"/>
          </w:tcPr>
          <w:p w:rsidR="00F114D8" w:rsidRPr="00776C76" w:rsidRDefault="00F114D8">
            <w:pPr>
              <w:jc w:val="left"/>
              <w:rPr>
                <w:sz w:val="18"/>
                <w:szCs w:val="18"/>
              </w:rPr>
            </w:pPr>
          </w:p>
        </w:tc>
        <w:tc>
          <w:tcPr>
            <w:tcW w:w="1006" w:type="dxa"/>
            <w:noWrap/>
            <w:vAlign w:val="center"/>
          </w:tcPr>
          <w:p w:rsidR="00F114D8" w:rsidRPr="00776C76" w:rsidRDefault="00D80DE5">
            <w:pPr>
              <w:jc w:val="left"/>
              <w:rPr>
                <w:sz w:val="18"/>
                <w:szCs w:val="18"/>
              </w:rPr>
            </w:pPr>
            <w:r w:rsidRPr="00776C76">
              <w:rPr>
                <w:sz w:val="18"/>
                <w:szCs w:val="18"/>
              </w:rPr>
              <w:t>0.00</w:t>
            </w:r>
          </w:p>
        </w:tc>
      </w:tr>
      <w:tr w:rsidR="00F114D8" w:rsidRPr="00776C76" w:rsidTr="00776C76">
        <w:tc>
          <w:tcPr>
            <w:tcW w:w="1008" w:type="dxa"/>
            <w:noWrap/>
            <w:vAlign w:val="center"/>
          </w:tcPr>
          <w:p w:rsidR="00F114D8" w:rsidRPr="00776C76" w:rsidRDefault="00D80DE5">
            <w:pPr>
              <w:jc w:val="left"/>
              <w:rPr>
                <w:sz w:val="18"/>
                <w:szCs w:val="18"/>
              </w:rPr>
            </w:pPr>
            <w:r w:rsidRPr="00776C76">
              <w:rPr>
                <w:sz w:val="18"/>
                <w:szCs w:val="18"/>
              </w:rPr>
              <w:t>1.1</w:t>
            </w:r>
          </w:p>
        </w:tc>
        <w:tc>
          <w:tcPr>
            <w:tcW w:w="3386" w:type="dxa"/>
            <w:noWrap/>
            <w:vAlign w:val="center"/>
          </w:tcPr>
          <w:p w:rsidR="00F114D8" w:rsidRPr="00776C76" w:rsidRDefault="00D80DE5">
            <w:pPr>
              <w:jc w:val="left"/>
              <w:rPr>
                <w:sz w:val="18"/>
                <w:szCs w:val="18"/>
              </w:rPr>
            </w:pPr>
            <w:r w:rsidRPr="00776C76">
              <w:rPr>
                <w:sz w:val="18"/>
                <w:szCs w:val="18"/>
              </w:rPr>
              <w:t>Наличие у участников закупки опыта поставки товара, выполнения работы, оказания услуги, связанного с предметом контракта</w:t>
            </w:r>
          </w:p>
        </w:tc>
        <w:tc>
          <w:tcPr>
            <w:tcW w:w="1133" w:type="dxa"/>
            <w:noWrap/>
            <w:vAlign w:val="center"/>
          </w:tcPr>
          <w:p w:rsidR="00F114D8" w:rsidRPr="00776C76" w:rsidRDefault="00D80DE5">
            <w:pPr>
              <w:jc w:val="left"/>
              <w:rPr>
                <w:sz w:val="18"/>
                <w:szCs w:val="18"/>
              </w:rPr>
            </w:pPr>
            <w:r w:rsidRPr="00776C76">
              <w:rPr>
                <w:sz w:val="18"/>
                <w:szCs w:val="18"/>
              </w:rPr>
              <w:t>50.00</w:t>
            </w:r>
          </w:p>
        </w:tc>
        <w:tc>
          <w:tcPr>
            <w:tcW w:w="1102" w:type="dxa"/>
            <w:noWrap/>
            <w:vAlign w:val="center"/>
          </w:tcPr>
          <w:p w:rsidR="00F114D8" w:rsidRPr="00776C76" w:rsidRDefault="00F114D8">
            <w:pPr>
              <w:jc w:val="left"/>
              <w:rPr>
                <w:sz w:val="18"/>
                <w:szCs w:val="18"/>
              </w:rPr>
            </w:pPr>
          </w:p>
        </w:tc>
        <w:tc>
          <w:tcPr>
            <w:tcW w:w="600" w:type="dxa"/>
            <w:noWrap/>
            <w:vAlign w:val="center"/>
          </w:tcPr>
          <w:p w:rsidR="00F114D8" w:rsidRPr="00776C76" w:rsidRDefault="00D80DE5">
            <w:pPr>
              <w:jc w:val="left"/>
              <w:rPr>
                <w:sz w:val="18"/>
                <w:szCs w:val="18"/>
              </w:rPr>
            </w:pPr>
            <w:r w:rsidRPr="00776C76">
              <w:rPr>
                <w:sz w:val="18"/>
                <w:szCs w:val="18"/>
              </w:rPr>
              <w:t>0.00</w:t>
            </w:r>
          </w:p>
        </w:tc>
        <w:tc>
          <w:tcPr>
            <w:tcW w:w="567" w:type="dxa"/>
            <w:noWrap/>
            <w:vAlign w:val="center"/>
          </w:tcPr>
          <w:p w:rsidR="00F114D8" w:rsidRPr="00776C76" w:rsidRDefault="00D80DE5">
            <w:pPr>
              <w:jc w:val="left"/>
              <w:rPr>
                <w:sz w:val="18"/>
                <w:szCs w:val="18"/>
              </w:rPr>
            </w:pPr>
            <w:r w:rsidRPr="00776C76">
              <w:rPr>
                <w:sz w:val="18"/>
                <w:szCs w:val="18"/>
              </w:rPr>
              <w:t>0.00</w:t>
            </w:r>
          </w:p>
        </w:tc>
        <w:tc>
          <w:tcPr>
            <w:tcW w:w="447" w:type="dxa"/>
            <w:noWrap/>
            <w:vAlign w:val="center"/>
          </w:tcPr>
          <w:p w:rsidR="00F114D8" w:rsidRPr="00776C76" w:rsidRDefault="00D80DE5">
            <w:pPr>
              <w:jc w:val="left"/>
              <w:rPr>
                <w:sz w:val="18"/>
                <w:szCs w:val="18"/>
              </w:rPr>
            </w:pPr>
            <w:r w:rsidRPr="00776C76">
              <w:rPr>
                <w:sz w:val="18"/>
                <w:szCs w:val="18"/>
              </w:rPr>
              <w:t>0.00</w:t>
            </w:r>
          </w:p>
        </w:tc>
        <w:tc>
          <w:tcPr>
            <w:tcW w:w="544" w:type="dxa"/>
            <w:noWrap/>
            <w:vAlign w:val="center"/>
          </w:tcPr>
          <w:p w:rsidR="00F114D8" w:rsidRPr="00776C76" w:rsidRDefault="00D80DE5">
            <w:pPr>
              <w:jc w:val="left"/>
              <w:rPr>
                <w:sz w:val="18"/>
                <w:szCs w:val="18"/>
              </w:rPr>
            </w:pPr>
            <w:r w:rsidRPr="00776C76">
              <w:rPr>
                <w:sz w:val="18"/>
                <w:szCs w:val="18"/>
              </w:rPr>
              <w:t>0.00</w:t>
            </w:r>
          </w:p>
        </w:tc>
        <w:tc>
          <w:tcPr>
            <w:tcW w:w="447" w:type="dxa"/>
            <w:noWrap/>
            <w:vAlign w:val="center"/>
          </w:tcPr>
          <w:p w:rsidR="00F114D8" w:rsidRPr="00776C76" w:rsidRDefault="00D80DE5">
            <w:pPr>
              <w:jc w:val="left"/>
              <w:rPr>
                <w:sz w:val="18"/>
                <w:szCs w:val="18"/>
              </w:rPr>
            </w:pPr>
            <w:r w:rsidRPr="00776C76">
              <w:rPr>
                <w:sz w:val="18"/>
                <w:szCs w:val="18"/>
              </w:rPr>
              <w:t>0.00</w:t>
            </w:r>
          </w:p>
        </w:tc>
        <w:tc>
          <w:tcPr>
            <w:tcW w:w="1006" w:type="dxa"/>
            <w:noWrap/>
            <w:vAlign w:val="center"/>
          </w:tcPr>
          <w:p w:rsidR="00F114D8" w:rsidRPr="00776C76" w:rsidRDefault="00D80DE5">
            <w:pPr>
              <w:jc w:val="left"/>
              <w:rPr>
                <w:sz w:val="18"/>
                <w:szCs w:val="18"/>
              </w:rPr>
            </w:pPr>
            <w:r w:rsidRPr="00776C76">
              <w:rPr>
                <w:sz w:val="18"/>
                <w:szCs w:val="18"/>
              </w:rPr>
              <w:t>0.00</w:t>
            </w:r>
          </w:p>
        </w:tc>
      </w:tr>
      <w:tr w:rsidR="00F114D8" w:rsidRPr="00776C76" w:rsidTr="00776C76">
        <w:tc>
          <w:tcPr>
            <w:tcW w:w="1008" w:type="dxa"/>
            <w:noWrap/>
            <w:vAlign w:val="center"/>
          </w:tcPr>
          <w:p w:rsidR="00F114D8" w:rsidRPr="00776C76" w:rsidRDefault="00D80DE5">
            <w:pPr>
              <w:jc w:val="left"/>
              <w:rPr>
                <w:sz w:val="18"/>
                <w:szCs w:val="18"/>
              </w:rPr>
            </w:pPr>
            <w:r w:rsidRPr="00776C76">
              <w:rPr>
                <w:sz w:val="18"/>
                <w:szCs w:val="18"/>
              </w:rPr>
              <w:t>1.1.1</w:t>
            </w:r>
          </w:p>
        </w:tc>
        <w:tc>
          <w:tcPr>
            <w:tcW w:w="3386" w:type="dxa"/>
            <w:noWrap/>
            <w:vAlign w:val="center"/>
          </w:tcPr>
          <w:p w:rsidR="00F114D8" w:rsidRPr="00776C76" w:rsidRDefault="00D80DE5">
            <w:pPr>
              <w:jc w:val="left"/>
              <w:rPr>
                <w:sz w:val="18"/>
                <w:szCs w:val="18"/>
              </w:rPr>
            </w:pPr>
            <w:r w:rsidRPr="00776C76">
              <w:rPr>
                <w:sz w:val="18"/>
                <w:szCs w:val="18"/>
              </w:rPr>
              <w:t>Общее количество исполненных участником закупки договоров</w:t>
            </w:r>
          </w:p>
        </w:tc>
        <w:tc>
          <w:tcPr>
            <w:tcW w:w="1133" w:type="dxa"/>
            <w:noWrap/>
            <w:vAlign w:val="center"/>
          </w:tcPr>
          <w:p w:rsidR="00F114D8" w:rsidRPr="00776C76" w:rsidRDefault="00D80DE5">
            <w:pPr>
              <w:jc w:val="left"/>
              <w:rPr>
                <w:sz w:val="18"/>
                <w:szCs w:val="18"/>
              </w:rPr>
            </w:pPr>
            <w:r w:rsidRPr="00776C76">
              <w:rPr>
                <w:sz w:val="18"/>
                <w:szCs w:val="18"/>
              </w:rPr>
              <w:t>100.00</w:t>
            </w:r>
          </w:p>
        </w:tc>
        <w:tc>
          <w:tcPr>
            <w:tcW w:w="1102" w:type="dxa"/>
            <w:noWrap/>
            <w:vAlign w:val="center"/>
          </w:tcPr>
          <w:p w:rsidR="00F114D8" w:rsidRPr="00776C76" w:rsidRDefault="00D80DE5">
            <w:pPr>
              <w:jc w:val="left"/>
              <w:rPr>
                <w:sz w:val="18"/>
                <w:szCs w:val="18"/>
              </w:rPr>
            </w:pPr>
            <w:r w:rsidRPr="00776C76">
              <w:rPr>
                <w:sz w:val="18"/>
                <w:szCs w:val="18"/>
              </w:rPr>
              <w:t>2.0000</w:t>
            </w:r>
          </w:p>
        </w:tc>
        <w:tc>
          <w:tcPr>
            <w:tcW w:w="600" w:type="dxa"/>
            <w:noWrap/>
            <w:vAlign w:val="center"/>
          </w:tcPr>
          <w:p w:rsidR="00F114D8" w:rsidRPr="00776C76" w:rsidRDefault="00D80DE5">
            <w:pPr>
              <w:jc w:val="left"/>
              <w:rPr>
                <w:sz w:val="18"/>
                <w:szCs w:val="18"/>
              </w:rPr>
            </w:pPr>
            <w:r w:rsidRPr="00776C76">
              <w:rPr>
                <w:sz w:val="18"/>
                <w:szCs w:val="18"/>
              </w:rPr>
              <w:t>0.00</w:t>
            </w:r>
          </w:p>
        </w:tc>
        <w:tc>
          <w:tcPr>
            <w:tcW w:w="567" w:type="dxa"/>
            <w:noWrap/>
            <w:vAlign w:val="center"/>
          </w:tcPr>
          <w:p w:rsidR="00F114D8" w:rsidRPr="00776C76" w:rsidRDefault="00D80DE5">
            <w:pPr>
              <w:jc w:val="left"/>
              <w:rPr>
                <w:sz w:val="18"/>
                <w:szCs w:val="18"/>
              </w:rPr>
            </w:pPr>
            <w:r w:rsidRPr="00776C76">
              <w:rPr>
                <w:sz w:val="18"/>
                <w:szCs w:val="18"/>
              </w:rPr>
              <w:t>0.00</w:t>
            </w:r>
          </w:p>
        </w:tc>
        <w:tc>
          <w:tcPr>
            <w:tcW w:w="447" w:type="dxa"/>
            <w:noWrap/>
            <w:vAlign w:val="center"/>
          </w:tcPr>
          <w:p w:rsidR="00F114D8" w:rsidRPr="00776C76" w:rsidRDefault="00D80DE5">
            <w:pPr>
              <w:jc w:val="left"/>
              <w:rPr>
                <w:sz w:val="18"/>
                <w:szCs w:val="18"/>
              </w:rPr>
            </w:pPr>
            <w:r w:rsidRPr="00776C76">
              <w:rPr>
                <w:sz w:val="18"/>
                <w:szCs w:val="18"/>
              </w:rPr>
              <w:t>0.00</w:t>
            </w:r>
          </w:p>
        </w:tc>
        <w:tc>
          <w:tcPr>
            <w:tcW w:w="544" w:type="dxa"/>
            <w:noWrap/>
            <w:vAlign w:val="center"/>
          </w:tcPr>
          <w:p w:rsidR="00F114D8" w:rsidRPr="00776C76" w:rsidRDefault="00D80DE5">
            <w:pPr>
              <w:jc w:val="left"/>
              <w:rPr>
                <w:sz w:val="18"/>
                <w:szCs w:val="18"/>
              </w:rPr>
            </w:pPr>
            <w:r w:rsidRPr="00776C76">
              <w:rPr>
                <w:sz w:val="18"/>
                <w:szCs w:val="18"/>
              </w:rPr>
              <w:t>0.00</w:t>
            </w:r>
          </w:p>
        </w:tc>
        <w:tc>
          <w:tcPr>
            <w:tcW w:w="447" w:type="dxa"/>
            <w:noWrap/>
            <w:vAlign w:val="center"/>
          </w:tcPr>
          <w:p w:rsidR="00F114D8" w:rsidRPr="00776C76" w:rsidRDefault="00D80DE5">
            <w:pPr>
              <w:jc w:val="left"/>
              <w:rPr>
                <w:sz w:val="18"/>
                <w:szCs w:val="18"/>
              </w:rPr>
            </w:pPr>
            <w:r w:rsidRPr="00776C76">
              <w:rPr>
                <w:sz w:val="18"/>
                <w:szCs w:val="18"/>
              </w:rPr>
              <w:t>0.00</w:t>
            </w:r>
          </w:p>
        </w:tc>
        <w:tc>
          <w:tcPr>
            <w:tcW w:w="1006" w:type="dxa"/>
            <w:noWrap/>
            <w:vAlign w:val="center"/>
          </w:tcPr>
          <w:p w:rsidR="00F114D8" w:rsidRPr="00776C76" w:rsidRDefault="00D80DE5">
            <w:pPr>
              <w:jc w:val="left"/>
              <w:rPr>
                <w:sz w:val="18"/>
                <w:szCs w:val="18"/>
              </w:rPr>
            </w:pPr>
            <w:r w:rsidRPr="00776C76">
              <w:rPr>
                <w:sz w:val="18"/>
                <w:szCs w:val="18"/>
              </w:rPr>
              <w:t>0.00</w:t>
            </w:r>
          </w:p>
        </w:tc>
      </w:tr>
      <w:tr w:rsidR="00F114D8" w:rsidRPr="00776C76" w:rsidTr="00776C76">
        <w:tc>
          <w:tcPr>
            <w:tcW w:w="1008" w:type="dxa"/>
            <w:noWrap/>
            <w:vAlign w:val="center"/>
          </w:tcPr>
          <w:p w:rsidR="00F114D8" w:rsidRPr="00776C76" w:rsidRDefault="00D80DE5">
            <w:pPr>
              <w:jc w:val="left"/>
              <w:rPr>
                <w:sz w:val="18"/>
                <w:szCs w:val="18"/>
              </w:rPr>
            </w:pPr>
            <w:r w:rsidRPr="00776C76">
              <w:rPr>
                <w:sz w:val="18"/>
                <w:szCs w:val="18"/>
              </w:rPr>
              <w:t>1.2</w:t>
            </w:r>
          </w:p>
        </w:tc>
        <w:tc>
          <w:tcPr>
            <w:tcW w:w="3386" w:type="dxa"/>
            <w:noWrap/>
            <w:vAlign w:val="center"/>
          </w:tcPr>
          <w:p w:rsidR="00F114D8" w:rsidRPr="00776C76" w:rsidRDefault="00D80DE5">
            <w:pPr>
              <w:jc w:val="left"/>
              <w:rPr>
                <w:sz w:val="18"/>
                <w:szCs w:val="18"/>
              </w:rPr>
            </w:pPr>
            <w:r w:rsidRPr="00776C76">
              <w:rPr>
                <w:sz w:val="18"/>
                <w:szCs w:val="18"/>
              </w:rPr>
              <w:t>Наличие у участников закупки специалистов и иных работников определенного уровня квалификации</w:t>
            </w:r>
          </w:p>
        </w:tc>
        <w:tc>
          <w:tcPr>
            <w:tcW w:w="1133" w:type="dxa"/>
            <w:noWrap/>
            <w:vAlign w:val="center"/>
          </w:tcPr>
          <w:p w:rsidR="00F114D8" w:rsidRPr="00776C76" w:rsidRDefault="00D80DE5">
            <w:pPr>
              <w:jc w:val="left"/>
              <w:rPr>
                <w:sz w:val="18"/>
                <w:szCs w:val="18"/>
              </w:rPr>
            </w:pPr>
            <w:r w:rsidRPr="00776C76">
              <w:rPr>
                <w:sz w:val="18"/>
                <w:szCs w:val="18"/>
              </w:rPr>
              <w:t>50.00</w:t>
            </w:r>
          </w:p>
        </w:tc>
        <w:tc>
          <w:tcPr>
            <w:tcW w:w="1102" w:type="dxa"/>
            <w:noWrap/>
            <w:vAlign w:val="center"/>
          </w:tcPr>
          <w:p w:rsidR="00F114D8" w:rsidRPr="00776C76" w:rsidRDefault="00F114D8">
            <w:pPr>
              <w:jc w:val="left"/>
              <w:rPr>
                <w:sz w:val="18"/>
                <w:szCs w:val="18"/>
              </w:rPr>
            </w:pPr>
          </w:p>
        </w:tc>
        <w:tc>
          <w:tcPr>
            <w:tcW w:w="600" w:type="dxa"/>
            <w:noWrap/>
            <w:vAlign w:val="center"/>
          </w:tcPr>
          <w:p w:rsidR="00F114D8" w:rsidRPr="00776C76" w:rsidRDefault="00F114D8">
            <w:pPr>
              <w:jc w:val="left"/>
              <w:rPr>
                <w:sz w:val="18"/>
                <w:szCs w:val="18"/>
              </w:rPr>
            </w:pPr>
          </w:p>
        </w:tc>
        <w:tc>
          <w:tcPr>
            <w:tcW w:w="567" w:type="dxa"/>
            <w:noWrap/>
            <w:vAlign w:val="center"/>
          </w:tcPr>
          <w:p w:rsidR="00F114D8" w:rsidRPr="00776C76" w:rsidRDefault="00F114D8">
            <w:pPr>
              <w:jc w:val="left"/>
              <w:rPr>
                <w:sz w:val="18"/>
                <w:szCs w:val="18"/>
              </w:rPr>
            </w:pPr>
          </w:p>
        </w:tc>
        <w:tc>
          <w:tcPr>
            <w:tcW w:w="447" w:type="dxa"/>
            <w:noWrap/>
            <w:vAlign w:val="center"/>
          </w:tcPr>
          <w:p w:rsidR="00F114D8" w:rsidRPr="00776C76" w:rsidRDefault="00F114D8">
            <w:pPr>
              <w:jc w:val="left"/>
              <w:rPr>
                <w:sz w:val="18"/>
                <w:szCs w:val="18"/>
              </w:rPr>
            </w:pPr>
          </w:p>
        </w:tc>
        <w:tc>
          <w:tcPr>
            <w:tcW w:w="544" w:type="dxa"/>
            <w:noWrap/>
            <w:vAlign w:val="center"/>
          </w:tcPr>
          <w:p w:rsidR="00F114D8" w:rsidRPr="00776C76" w:rsidRDefault="00F114D8">
            <w:pPr>
              <w:jc w:val="left"/>
              <w:rPr>
                <w:sz w:val="18"/>
                <w:szCs w:val="18"/>
              </w:rPr>
            </w:pPr>
          </w:p>
        </w:tc>
        <w:tc>
          <w:tcPr>
            <w:tcW w:w="447" w:type="dxa"/>
            <w:noWrap/>
            <w:vAlign w:val="center"/>
          </w:tcPr>
          <w:p w:rsidR="00F114D8" w:rsidRPr="00776C76" w:rsidRDefault="00F114D8">
            <w:pPr>
              <w:jc w:val="left"/>
              <w:rPr>
                <w:sz w:val="18"/>
                <w:szCs w:val="18"/>
              </w:rPr>
            </w:pPr>
          </w:p>
        </w:tc>
        <w:tc>
          <w:tcPr>
            <w:tcW w:w="1006" w:type="dxa"/>
            <w:noWrap/>
            <w:vAlign w:val="center"/>
          </w:tcPr>
          <w:p w:rsidR="00F114D8" w:rsidRPr="00776C76" w:rsidRDefault="00F114D8">
            <w:pPr>
              <w:jc w:val="left"/>
              <w:rPr>
                <w:sz w:val="18"/>
                <w:szCs w:val="18"/>
              </w:rPr>
            </w:pPr>
          </w:p>
        </w:tc>
      </w:tr>
      <w:tr w:rsidR="00F114D8" w:rsidRPr="00776C76" w:rsidTr="00776C76">
        <w:tc>
          <w:tcPr>
            <w:tcW w:w="1008" w:type="dxa"/>
            <w:noWrap/>
            <w:vAlign w:val="center"/>
          </w:tcPr>
          <w:p w:rsidR="00F114D8" w:rsidRPr="00776C76" w:rsidRDefault="00D80DE5">
            <w:pPr>
              <w:jc w:val="left"/>
              <w:rPr>
                <w:sz w:val="18"/>
                <w:szCs w:val="18"/>
              </w:rPr>
            </w:pPr>
            <w:r w:rsidRPr="00776C76">
              <w:rPr>
                <w:sz w:val="18"/>
                <w:szCs w:val="18"/>
              </w:rPr>
              <w:t>1.2.1</w:t>
            </w:r>
          </w:p>
        </w:tc>
        <w:tc>
          <w:tcPr>
            <w:tcW w:w="3386" w:type="dxa"/>
            <w:noWrap/>
            <w:vAlign w:val="center"/>
          </w:tcPr>
          <w:p w:rsidR="00F114D8" w:rsidRPr="00776C76" w:rsidRDefault="00D80DE5">
            <w:pPr>
              <w:jc w:val="left"/>
              <w:rPr>
                <w:sz w:val="18"/>
                <w:szCs w:val="18"/>
              </w:rPr>
            </w:pPr>
            <w:r w:rsidRPr="00776C76">
              <w:rPr>
                <w:sz w:val="18"/>
                <w:szCs w:val="18"/>
              </w:rPr>
              <w:t>Обеспеченность участника закупки трудовыми ресурсами</w:t>
            </w:r>
          </w:p>
        </w:tc>
        <w:tc>
          <w:tcPr>
            <w:tcW w:w="1133" w:type="dxa"/>
            <w:noWrap/>
            <w:vAlign w:val="center"/>
          </w:tcPr>
          <w:p w:rsidR="00F114D8" w:rsidRPr="00776C76" w:rsidRDefault="00D80DE5">
            <w:pPr>
              <w:jc w:val="left"/>
              <w:rPr>
                <w:sz w:val="18"/>
                <w:szCs w:val="18"/>
              </w:rPr>
            </w:pPr>
            <w:r w:rsidRPr="00776C76">
              <w:rPr>
                <w:sz w:val="18"/>
                <w:szCs w:val="18"/>
              </w:rPr>
              <w:t>100.00</w:t>
            </w:r>
          </w:p>
        </w:tc>
        <w:tc>
          <w:tcPr>
            <w:tcW w:w="1102" w:type="dxa"/>
            <w:noWrap/>
            <w:vAlign w:val="center"/>
          </w:tcPr>
          <w:p w:rsidR="00F114D8" w:rsidRPr="00776C76" w:rsidRDefault="00D80DE5">
            <w:pPr>
              <w:jc w:val="left"/>
              <w:rPr>
                <w:sz w:val="18"/>
                <w:szCs w:val="18"/>
              </w:rPr>
            </w:pPr>
            <w:r w:rsidRPr="00776C76">
              <w:rPr>
                <w:sz w:val="18"/>
                <w:szCs w:val="18"/>
              </w:rPr>
              <w:t>0.0000</w:t>
            </w:r>
          </w:p>
        </w:tc>
        <w:tc>
          <w:tcPr>
            <w:tcW w:w="600" w:type="dxa"/>
            <w:noWrap/>
            <w:vAlign w:val="center"/>
          </w:tcPr>
          <w:p w:rsidR="00F114D8" w:rsidRPr="00776C76" w:rsidRDefault="00F114D8">
            <w:pPr>
              <w:jc w:val="left"/>
              <w:rPr>
                <w:sz w:val="18"/>
                <w:szCs w:val="18"/>
              </w:rPr>
            </w:pPr>
          </w:p>
        </w:tc>
        <w:tc>
          <w:tcPr>
            <w:tcW w:w="567" w:type="dxa"/>
            <w:noWrap/>
            <w:vAlign w:val="center"/>
          </w:tcPr>
          <w:p w:rsidR="00F114D8" w:rsidRPr="00776C76" w:rsidRDefault="00F114D8">
            <w:pPr>
              <w:jc w:val="left"/>
              <w:rPr>
                <w:sz w:val="18"/>
                <w:szCs w:val="18"/>
              </w:rPr>
            </w:pPr>
          </w:p>
        </w:tc>
        <w:tc>
          <w:tcPr>
            <w:tcW w:w="447" w:type="dxa"/>
            <w:noWrap/>
            <w:vAlign w:val="center"/>
          </w:tcPr>
          <w:p w:rsidR="00F114D8" w:rsidRPr="00776C76" w:rsidRDefault="00F114D8">
            <w:pPr>
              <w:jc w:val="left"/>
              <w:rPr>
                <w:sz w:val="18"/>
                <w:szCs w:val="18"/>
              </w:rPr>
            </w:pPr>
          </w:p>
        </w:tc>
        <w:tc>
          <w:tcPr>
            <w:tcW w:w="544" w:type="dxa"/>
            <w:noWrap/>
            <w:vAlign w:val="center"/>
          </w:tcPr>
          <w:p w:rsidR="00F114D8" w:rsidRPr="00776C76" w:rsidRDefault="00F114D8">
            <w:pPr>
              <w:jc w:val="left"/>
              <w:rPr>
                <w:sz w:val="18"/>
                <w:szCs w:val="18"/>
              </w:rPr>
            </w:pPr>
          </w:p>
        </w:tc>
        <w:tc>
          <w:tcPr>
            <w:tcW w:w="447" w:type="dxa"/>
            <w:noWrap/>
            <w:vAlign w:val="center"/>
          </w:tcPr>
          <w:p w:rsidR="00F114D8" w:rsidRPr="00776C76" w:rsidRDefault="00F114D8">
            <w:pPr>
              <w:jc w:val="left"/>
              <w:rPr>
                <w:sz w:val="18"/>
                <w:szCs w:val="18"/>
              </w:rPr>
            </w:pPr>
          </w:p>
        </w:tc>
        <w:tc>
          <w:tcPr>
            <w:tcW w:w="1006" w:type="dxa"/>
            <w:noWrap/>
            <w:vAlign w:val="center"/>
          </w:tcPr>
          <w:p w:rsidR="00F114D8" w:rsidRPr="00776C76" w:rsidRDefault="00F114D8">
            <w:pPr>
              <w:jc w:val="left"/>
              <w:rPr>
                <w:sz w:val="18"/>
                <w:szCs w:val="18"/>
              </w:rPr>
            </w:pPr>
          </w:p>
        </w:tc>
      </w:tr>
    </w:tbl>
    <w:p w:rsidR="00F114D8" w:rsidRDefault="00D80DE5">
      <w:pPr>
        <w:pStyle w:val="af7"/>
        <w:widowControl w:val="0"/>
        <w:numPr>
          <w:ilvl w:val="0"/>
          <w:numId w:val="24"/>
        </w:numPr>
        <w:spacing w:before="60" w:after="0" w:line="240" w:lineRule="auto"/>
        <w:rPr>
          <w:rFonts w:eastAsia="Times New Roman"/>
          <w:lang w:eastAsia="ru-RU"/>
        </w:rPr>
      </w:pPr>
      <w:r>
        <w:rPr>
          <w:rFonts w:eastAsia="Times New Roman"/>
          <w:lang w:eastAsia="ru-RU"/>
        </w:rPr>
        <w:t>Информация о решении каждого члена комиссии по осуществлению закупок, принимавшего участие в рассмотрении и оценке вторых частей заявок на участие в закупке, в отношении каждой второй части заявки на участие в закупке:</w:t>
      </w:r>
    </w:p>
    <w:tbl>
      <w:tblPr>
        <w:tblW w:w="5000" w:type="pct"/>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left w:w="0" w:type="dxa"/>
          <w:right w:w="0" w:type="dxa"/>
        </w:tblCellMar>
        <w:tblLook w:val="04A0" w:firstRow="1" w:lastRow="0" w:firstColumn="1" w:lastColumn="0" w:noHBand="0" w:noVBand="1"/>
      </w:tblPr>
      <w:tblGrid>
        <w:gridCol w:w="5030"/>
        <w:gridCol w:w="5031"/>
      </w:tblGrid>
      <w:tr w:rsidR="00F114D8" w:rsidRPr="00776C76" w:rsidTr="00615A43">
        <w:trPr>
          <w:trHeight w:val="491"/>
        </w:trPr>
        <w:tc>
          <w:tcPr>
            <w:tcW w:w="5030" w:type="dxa"/>
            <w:vMerge w:val="restart"/>
            <w:noWrap/>
          </w:tcPr>
          <w:p w:rsidR="00F114D8" w:rsidRPr="00776C76" w:rsidRDefault="00D80DE5">
            <w:pPr>
              <w:jc w:val="center"/>
              <w:rPr>
                <w:sz w:val="18"/>
                <w:szCs w:val="18"/>
              </w:rPr>
            </w:pPr>
            <w:r w:rsidRPr="00776C76">
              <w:rPr>
                <w:b/>
                <w:bCs/>
                <w:sz w:val="18"/>
                <w:szCs w:val="18"/>
              </w:rPr>
              <w:t>Фамилия, имя, отчество</w:t>
            </w:r>
          </w:p>
        </w:tc>
        <w:tc>
          <w:tcPr>
            <w:tcW w:w="5031" w:type="dxa"/>
            <w:vMerge w:val="restart"/>
            <w:noWrap/>
          </w:tcPr>
          <w:p w:rsidR="00F114D8" w:rsidRPr="00776C76" w:rsidRDefault="00D80DE5">
            <w:pPr>
              <w:jc w:val="center"/>
              <w:rPr>
                <w:sz w:val="18"/>
                <w:szCs w:val="18"/>
              </w:rPr>
            </w:pPr>
            <w:r w:rsidRPr="00776C76">
              <w:rPr>
                <w:b/>
                <w:bCs/>
                <w:sz w:val="18"/>
                <w:szCs w:val="18"/>
              </w:rPr>
              <w:t>Решение о соответствии или об отклонении заявки на участие в закупке</w:t>
            </w:r>
          </w:p>
        </w:tc>
      </w:tr>
      <w:tr w:rsidR="00615A43" w:rsidRPr="00776C76" w:rsidTr="00615A43">
        <w:tc>
          <w:tcPr>
            <w:tcW w:w="10061" w:type="dxa"/>
            <w:gridSpan w:val="2"/>
            <w:noWrap/>
            <w:vAlign w:val="center"/>
          </w:tcPr>
          <w:p w:rsidR="00615A43" w:rsidRPr="00776C76" w:rsidRDefault="00615A43" w:rsidP="00615A43">
            <w:pPr>
              <w:jc w:val="center"/>
              <w:rPr>
                <w:sz w:val="18"/>
                <w:szCs w:val="18"/>
              </w:rPr>
            </w:pPr>
            <w:r w:rsidRPr="00776C76">
              <w:rPr>
                <w:sz w:val="18"/>
                <w:szCs w:val="18"/>
              </w:rPr>
              <w:t>Идентификационный номер заявки: 1</w:t>
            </w:r>
          </w:p>
        </w:tc>
      </w:tr>
      <w:tr w:rsidR="00F114D8" w:rsidRPr="00776C76" w:rsidTr="00615A43">
        <w:tc>
          <w:tcPr>
            <w:tcW w:w="5030" w:type="dxa"/>
            <w:noWrap/>
            <w:vAlign w:val="center"/>
          </w:tcPr>
          <w:p w:rsidR="00F114D8" w:rsidRPr="00776C76" w:rsidRDefault="00D80DE5">
            <w:pPr>
              <w:jc w:val="left"/>
              <w:rPr>
                <w:sz w:val="18"/>
                <w:szCs w:val="18"/>
              </w:rPr>
            </w:pPr>
            <w:r w:rsidRPr="00776C76">
              <w:rPr>
                <w:sz w:val="18"/>
                <w:szCs w:val="18"/>
              </w:rPr>
              <w:t>Самусевич Андрей Владимирович</w:t>
            </w:r>
          </w:p>
        </w:tc>
        <w:tc>
          <w:tcPr>
            <w:tcW w:w="5031" w:type="dxa"/>
            <w:noWrap/>
            <w:vAlign w:val="center"/>
          </w:tcPr>
          <w:p w:rsidR="00F114D8" w:rsidRPr="00776C76" w:rsidRDefault="00D80DE5" w:rsidP="00776C76">
            <w:pPr>
              <w:jc w:val="center"/>
              <w:rPr>
                <w:sz w:val="18"/>
                <w:szCs w:val="18"/>
              </w:rPr>
            </w:pPr>
            <w:r w:rsidRPr="00776C76">
              <w:rPr>
                <w:sz w:val="18"/>
                <w:szCs w:val="18"/>
              </w:rPr>
              <w:t>Соответствует</w:t>
            </w:r>
          </w:p>
        </w:tc>
      </w:tr>
      <w:tr w:rsidR="00F114D8" w:rsidRPr="00776C76" w:rsidTr="00615A43">
        <w:tc>
          <w:tcPr>
            <w:tcW w:w="5030" w:type="dxa"/>
            <w:noWrap/>
            <w:vAlign w:val="center"/>
          </w:tcPr>
          <w:p w:rsidR="00F114D8" w:rsidRPr="00776C76" w:rsidRDefault="00D80DE5">
            <w:pPr>
              <w:jc w:val="left"/>
              <w:rPr>
                <w:sz w:val="18"/>
                <w:szCs w:val="18"/>
              </w:rPr>
            </w:pPr>
            <w:r w:rsidRPr="00776C76">
              <w:rPr>
                <w:sz w:val="18"/>
                <w:szCs w:val="18"/>
              </w:rPr>
              <w:t>Богданов Лев Александрович</w:t>
            </w:r>
          </w:p>
        </w:tc>
        <w:tc>
          <w:tcPr>
            <w:tcW w:w="5031" w:type="dxa"/>
            <w:noWrap/>
            <w:vAlign w:val="center"/>
          </w:tcPr>
          <w:p w:rsidR="00F114D8" w:rsidRPr="00776C76" w:rsidRDefault="00D80DE5" w:rsidP="00776C76">
            <w:pPr>
              <w:jc w:val="center"/>
              <w:rPr>
                <w:sz w:val="18"/>
                <w:szCs w:val="18"/>
              </w:rPr>
            </w:pPr>
            <w:r w:rsidRPr="00776C76">
              <w:rPr>
                <w:sz w:val="18"/>
                <w:szCs w:val="18"/>
              </w:rPr>
              <w:t>Соответствует</w:t>
            </w:r>
          </w:p>
        </w:tc>
      </w:tr>
      <w:tr w:rsidR="00F114D8" w:rsidRPr="00776C76" w:rsidTr="00615A43">
        <w:tc>
          <w:tcPr>
            <w:tcW w:w="5030" w:type="dxa"/>
            <w:noWrap/>
            <w:vAlign w:val="center"/>
          </w:tcPr>
          <w:p w:rsidR="00F114D8" w:rsidRPr="00776C76" w:rsidRDefault="00D80DE5">
            <w:pPr>
              <w:jc w:val="left"/>
              <w:rPr>
                <w:sz w:val="18"/>
                <w:szCs w:val="18"/>
              </w:rPr>
            </w:pPr>
            <w:r w:rsidRPr="00776C76">
              <w:rPr>
                <w:sz w:val="18"/>
                <w:szCs w:val="18"/>
              </w:rPr>
              <w:t>Кочнев Игорь Леонидович</w:t>
            </w:r>
          </w:p>
        </w:tc>
        <w:tc>
          <w:tcPr>
            <w:tcW w:w="5031" w:type="dxa"/>
            <w:noWrap/>
            <w:vAlign w:val="center"/>
          </w:tcPr>
          <w:p w:rsidR="00F114D8" w:rsidRPr="00776C76" w:rsidRDefault="00D80DE5" w:rsidP="00776C76">
            <w:pPr>
              <w:jc w:val="center"/>
              <w:rPr>
                <w:sz w:val="18"/>
                <w:szCs w:val="18"/>
              </w:rPr>
            </w:pPr>
            <w:r w:rsidRPr="00776C76">
              <w:rPr>
                <w:sz w:val="18"/>
                <w:szCs w:val="18"/>
              </w:rPr>
              <w:t>Соответствует</w:t>
            </w:r>
          </w:p>
        </w:tc>
      </w:tr>
      <w:tr w:rsidR="00F114D8" w:rsidRPr="00776C76" w:rsidTr="00615A43">
        <w:tc>
          <w:tcPr>
            <w:tcW w:w="5030" w:type="dxa"/>
            <w:noWrap/>
            <w:vAlign w:val="center"/>
          </w:tcPr>
          <w:p w:rsidR="00F114D8" w:rsidRPr="00776C76" w:rsidRDefault="00D80DE5">
            <w:pPr>
              <w:jc w:val="left"/>
              <w:rPr>
                <w:sz w:val="18"/>
                <w:szCs w:val="18"/>
              </w:rPr>
            </w:pPr>
            <w:r w:rsidRPr="00776C76">
              <w:rPr>
                <w:sz w:val="18"/>
                <w:szCs w:val="18"/>
              </w:rPr>
              <w:t>Пыхтырева Юлия Владимировна</w:t>
            </w:r>
          </w:p>
        </w:tc>
        <w:tc>
          <w:tcPr>
            <w:tcW w:w="5031" w:type="dxa"/>
            <w:noWrap/>
            <w:vAlign w:val="center"/>
          </w:tcPr>
          <w:p w:rsidR="00F114D8" w:rsidRPr="00776C76" w:rsidRDefault="00D80DE5" w:rsidP="00776C76">
            <w:pPr>
              <w:jc w:val="center"/>
              <w:rPr>
                <w:sz w:val="18"/>
                <w:szCs w:val="18"/>
              </w:rPr>
            </w:pPr>
            <w:r w:rsidRPr="00776C76">
              <w:rPr>
                <w:sz w:val="18"/>
                <w:szCs w:val="18"/>
              </w:rPr>
              <w:t>Соответствует</w:t>
            </w:r>
          </w:p>
        </w:tc>
      </w:tr>
      <w:tr w:rsidR="00F114D8" w:rsidRPr="00776C76" w:rsidTr="00615A43">
        <w:tc>
          <w:tcPr>
            <w:tcW w:w="5030" w:type="dxa"/>
            <w:noWrap/>
            <w:vAlign w:val="center"/>
          </w:tcPr>
          <w:p w:rsidR="00F114D8" w:rsidRPr="00776C76" w:rsidRDefault="00D80DE5">
            <w:pPr>
              <w:jc w:val="left"/>
              <w:rPr>
                <w:sz w:val="18"/>
                <w:szCs w:val="18"/>
              </w:rPr>
            </w:pPr>
            <w:r w:rsidRPr="00776C76">
              <w:rPr>
                <w:sz w:val="18"/>
                <w:szCs w:val="18"/>
              </w:rPr>
              <w:t>Щепеткова Наталья Евгеньевна</w:t>
            </w:r>
          </w:p>
        </w:tc>
        <w:tc>
          <w:tcPr>
            <w:tcW w:w="5031" w:type="dxa"/>
            <w:noWrap/>
            <w:vAlign w:val="center"/>
          </w:tcPr>
          <w:p w:rsidR="00F114D8" w:rsidRPr="00776C76" w:rsidRDefault="00D80DE5" w:rsidP="00776C76">
            <w:pPr>
              <w:jc w:val="center"/>
              <w:rPr>
                <w:sz w:val="18"/>
                <w:szCs w:val="18"/>
              </w:rPr>
            </w:pPr>
            <w:r w:rsidRPr="00776C76">
              <w:rPr>
                <w:sz w:val="18"/>
                <w:szCs w:val="18"/>
              </w:rPr>
              <w:t>Соответствует</w:t>
            </w:r>
          </w:p>
        </w:tc>
      </w:tr>
      <w:tr w:rsidR="00615A43" w:rsidRPr="00776C76" w:rsidTr="00615A43">
        <w:tc>
          <w:tcPr>
            <w:tcW w:w="10061" w:type="dxa"/>
            <w:gridSpan w:val="2"/>
            <w:noWrap/>
            <w:vAlign w:val="center"/>
          </w:tcPr>
          <w:p w:rsidR="00615A43" w:rsidRPr="00776C76" w:rsidRDefault="00615A43" w:rsidP="00776C76">
            <w:pPr>
              <w:jc w:val="center"/>
              <w:rPr>
                <w:sz w:val="18"/>
                <w:szCs w:val="18"/>
              </w:rPr>
            </w:pPr>
            <w:r w:rsidRPr="00776C76">
              <w:rPr>
                <w:sz w:val="18"/>
                <w:szCs w:val="18"/>
              </w:rPr>
              <w:lastRenderedPageBreak/>
              <w:t>Идентификационный номер заявки: 3</w:t>
            </w:r>
          </w:p>
        </w:tc>
      </w:tr>
      <w:tr w:rsidR="00F114D8" w:rsidRPr="00776C76" w:rsidTr="00615A43">
        <w:tc>
          <w:tcPr>
            <w:tcW w:w="5030" w:type="dxa"/>
            <w:noWrap/>
            <w:vAlign w:val="center"/>
          </w:tcPr>
          <w:p w:rsidR="00F114D8" w:rsidRPr="00776C76" w:rsidRDefault="00D80DE5">
            <w:pPr>
              <w:jc w:val="left"/>
              <w:rPr>
                <w:sz w:val="18"/>
                <w:szCs w:val="18"/>
              </w:rPr>
            </w:pPr>
            <w:r w:rsidRPr="00776C76">
              <w:rPr>
                <w:sz w:val="18"/>
                <w:szCs w:val="18"/>
              </w:rPr>
              <w:t>Самусевич Андрей Владимирович</w:t>
            </w:r>
          </w:p>
        </w:tc>
        <w:tc>
          <w:tcPr>
            <w:tcW w:w="5031" w:type="dxa"/>
            <w:noWrap/>
            <w:vAlign w:val="center"/>
          </w:tcPr>
          <w:p w:rsidR="00F114D8" w:rsidRPr="00776C76" w:rsidRDefault="00D80DE5" w:rsidP="00776C76">
            <w:pPr>
              <w:jc w:val="center"/>
              <w:rPr>
                <w:sz w:val="18"/>
                <w:szCs w:val="18"/>
              </w:rPr>
            </w:pPr>
            <w:r w:rsidRPr="00776C76">
              <w:rPr>
                <w:sz w:val="18"/>
                <w:szCs w:val="18"/>
              </w:rPr>
              <w:t>Соответствует</w:t>
            </w:r>
          </w:p>
        </w:tc>
      </w:tr>
      <w:tr w:rsidR="00F114D8" w:rsidRPr="00776C76" w:rsidTr="00615A43">
        <w:tc>
          <w:tcPr>
            <w:tcW w:w="5030" w:type="dxa"/>
            <w:noWrap/>
            <w:vAlign w:val="center"/>
          </w:tcPr>
          <w:p w:rsidR="00F114D8" w:rsidRPr="00776C76" w:rsidRDefault="00D80DE5">
            <w:pPr>
              <w:jc w:val="left"/>
              <w:rPr>
                <w:sz w:val="18"/>
                <w:szCs w:val="18"/>
              </w:rPr>
            </w:pPr>
            <w:r w:rsidRPr="00776C76">
              <w:rPr>
                <w:sz w:val="18"/>
                <w:szCs w:val="18"/>
              </w:rPr>
              <w:t>Богданов Лев Александрович</w:t>
            </w:r>
          </w:p>
        </w:tc>
        <w:tc>
          <w:tcPr>
            <w:tcW w:w="5031" w:type="dxa"/>
            <w:noWrap/>
            <w:vAlign w:val="center"/>
          </w:tcPr>
          <w:p w:rsidR="00F114D8" w:rsidRPr="00776C76" w:rsidRDefault="00D80DE5" w:rsidP="00776C76">
            <w:pPr>
              <w:jc w:val="center"/>
              <w:rPr>
                <w:sz w:val="18"/>
                <w:szCs w:val="18"/>
              </w:rPr>
            </w:pPr>
            <w:r w:rsidRPr="00776C76">
              <w:rPr>
                <w:sz w:val="18"/>
                <w:szCs w:val="18"/>
              </w:rPr>
              <w:t>Соответствует</w:t>
            </w:r>
          </w:p>
        </w:tc>
      </w:tr>
      <w:tr w:rsidR="00F114D8" w:rsidRPr="00776C76" w:rsidTr="00615A43">
        <w:tc>
          <w:tcPr>
            <w:tcW w:w="5030" w:type="dxa"/>
            <w:noWrap/>
            <w:vAlign w:val="center"/>
          </w:tcPr>
          <w:p w:rsidR="00F114D8" w:rsidRPr="00776C76" w:rsidRDefault="00D80DE5">
            <w:pPr>
              <w:jc w:val="left"/>
              <w:rPr>
                <w:sz w:val="18"/>
                <w:szCs w:val="18"/>
              </w:rPr>
            </w:pPr>
            <w:r w:rsidRPr="00776C76">
              <w:rPr>
                <w:sz w:val="18"/>
                <w:szCs w:val="18"/>
              </w:rPr>
              <w:t>Кочнев Игорь Леонидович</w:t>
            </w:r>
          </w:p>
        </w:tc>
        <w:tc>
          <w:tcPr>
            <w:tcW w:w="5031" w:type="dxa"/>
            <w:noWrap/>
            <w:vAlign w:val="center"/>
          </w:tcPr>
          <w:p w:rsidR="00F114D8" w:rsidRPr="00776C76" w:rsidRDefault="00D80DE5" w:rsidP="00776C76">
            <w:pPr>
              <w:jc w:val="center"/>
              <w:rPr>
                <w:sz w:val="18"/>
                <w:szCs w:val="18"/>
              </w:rPr>
            </w:pPr>
            <w:r w:rsidRPr="00776C76">
              <w:rPr>
                <w:sz w:val="18"/>
                <w:szCs w:val="18"/>
              </w:rPr>
              <w:t>Соответствует</w:t>
            </w:r>
          </w:p>
        </w:tc>
      </w:tr>
      <w:tr w:rsidR="00F114D8" w:rsidRPr="00776C76" w:rsidTr="00615A43">
        <w:tc>
          <w:tcPr>
            <w:tcW w:w="5030" w:type="dxa"/>
            <w:noWrap/>
            <w:vAlign w:val="center"/>
          </w:tcPr>
          <w:p w:rsidR="00F114D8" w:rsidRPr="00776C76" w:rsidRDefault="00D80DE5">
            <w:pPr>
              <w:jc w:val="left"/>
              <w:rPr>
                <w:sz w:val="18"/>
                <w:szCs w:val="18"/>
              </w:rPr>
            </w:pPr>
            <w:r w:rsidRPr="00776C76">
              <w:rPr>
                <w:sz w:val="18"/>
                <w:szCs w:val="18"/>
              </w:rPr>
              <w:t>Пыхтырева Юлия Владимировна</w:t>
            </w:r>
          </w:p>
        </w:tc>
        <w:tc>
          <w:tcPr>
            <w:tcW w:w="5031" w:type="dxa"/>
            <w:noWrap/>
            <w:vAlign w:val="center"/>
          </w:tcPr>
          <w:p w:rsidR="00F114D8" w:rsidRPr="00776C76" w:rsidRDefault="00D80DE5" w:rsidP="00776C76">
            <w:pPr>
              <w:jc w:val="center"/>
              <w:rPr>
                <w:sz w:val="18"/>
                <w:szCs w:val="18"/>
              </w:rPr>
            </w:pPr>
            <w:r w:rsidRPr="00776C76">
              <w:rPr>
                <w:sz w:val="18"/>
                <w:szCs w:val="18"/>
              </w:rPr>
              <w:t>Соответствует</w:t>
            </w:r>
          </w:p>
        </w:tc>
      </w:tr>
      <w:tr w:rsidR="00F114D8" w:rsidRPr="00776C76" w:rsidTr="00615A43">
        <w:tc>
          <w:tcPr>
            <w:tcW w:w="5030" w:type="dxa"/>
            <w:noWrap/>
            <w:vAlign w:val="center"/>
          </w:tcPr>
          <w:p w:rsidR="00F114D8" w:rsidRPr="00776C76" w:rsidRDefault="00D80DE5">
            <w:pPr>
              <w:jc w:val="left"/>
              <w:rPr>
                <w:sz w:val="18"/>
                <w:szCs w:val="18"/>
              </w:rPr>
            </w:pPr>
            <w:r w:rsidRPr="00776C76">
              <w:rPr>
                <w:sz w:val="18"/>
                <w:szCs w:val="18"/>
              </w:rPr>
              <w:t>Щепеткова Наталья Евгеньевна</w:t>
            </w:r>
          </w:p>
        </w:tc>
        <w:tc>
          <w:tcPr>
            <w:tcW w:w="5031" w:type="dxa"/>
            <w:noWrap/>
            <w:vAlign w:val="center"/>
          </w:tcPr>
          <w:p w:rsidR="00F114D8" w:rsidRPr="00776C76" w:rsidRDefault="00D80DE5" w:rsidP="00776C76">
            <w:pPr>
              <w:jc w:val="center"/>
              <w:rPr>
                <w:sz w:val="18"/>
                <w:szCs w:val="18"/>
              </w:rPr>
            </w:pPr>
            <w:r w:rsidRPr="00776C76">
              <w:rPr>
                <w:sz w:val="18"/>
                <w:szCs w:val="18"/>
              </w:rPr>
              <w:t>Соответствует</w:t>
            </w:r>
          </w:p>
        </w:tc>
      </w:tr>
      <w:tr w:rsidR="00615A43" w:rsidRPr="00776C76" w:rsidTr="00615A43">
        <w:tc>
          <w:tcPr>
            <w:tcW w:w="10061" w:type="dxa"/>
            <w:gridSpan w:val="2"/>
            <w:noWrap/>
            <w:vAlign w:val="center"/>
          </w:tcPr>
          <w:p w:rsidR="00615A43" w:rsidRPr="00776C76" w:rsidRDefault="00615A43" w:rsidP="00776C76">
            <w:pPr>
              <w:jc w:val="center"/>
              <w:rPr>
                <w:sz w:val="18"/>
                <w:szCs w:val="18"/>
              </w:rPr>
            </w:pPr>
            <w:r w:rsidRPr="00776C76">
              <w:rPr>
                <w:sz w:val="18"/>
                <w:szCs w:val="18"/>
              </w:rPr>
              <w:t>Идентификационный номер заявки: 4</w:t>
            </w:r>
          </w:p>
        </w:tc>
      </w:tr>
      <w:tr w:rsidR="00F114D8" w:rsidRPr="00776C76" w:rsidTr="00615A43">
        <w:tc>
          <w:tcPr>
            <w:tcW w:w="5030" w:type="dxa"/>
            <w:noWrap/>
            <w:vAlign w:val="center"/>
          </w:tcPr>
          <w:p w:rsidR="00F114D8" w:rsidRPr="00776C76" w:rsidRDefault="00D80DE5">
            <w:pPr>
              <w:jc w:val="left"/>
              <w:rPr>
                <w:sz w:val="18"/>
                <w:szCs w:val="18"/>
              </w:rPr>
            </w:pPr>
            <w:r w:rsidRPr="00776C76">
              <w:rPr>
                <w:sz w:val="18"/>
                <w:szCs w:val="18"/>
              </w:rPr>
              <w:t>Самусевич Андрей Владимирович</w:t>
            </w:r>
          </w:p>
        </w:tc>
        <w:tc>
          <w:tcPr>
            <w:tcW w:w="5031" w:type="dxa"/>
            <w:noWrap/>
            <w:vAlign w:val="center"/>
          </w:tcPr>
          <w:p w:rsidR="00F114D8" w:rsidRPr="00776C76" w:rsidRDefault="00D80DE5" w:rsidP="00776C76">
            <w:pPr>
              <w:jc w:val="center"/>
              <w:rPr>
                <w:sz w:val="18"/>
                <w:szCs w:val="18"/>
              </w:rPr>
            </w:pPr>
            <w:r w:rsidRPr="00776C76">
              <w:rPr>
                <w:sz w:val="18"/>
                <w:szCs w:val="18"/>
              </w:rPr>
              <w:t>Соответствует</w:t>
            </w:r>
          </w:p>
        </w:tc>
      </w:tr>
      <w:tr w:rsidR="00F114D8" w:rsidRPr="00776C76" w:rsidTr="00615A43">
        <w:tc>
          <w:tcPr>
            <w:tcW w:w="5030" w:type="dxa"/>
            <w:noWrap/>
            <w:vAlign w:val="center"/>
          </w:tcPr>
          <w:p w:rsidR="00F114D8" w:rsidRPr="00776C76" w:rsidRDefault="00D80DE5">
            <w:pPr>
              <w:jc w:val="left"/>
              <w:rPr>
                <w:sz w:val="18"/>
                <w:szCs w:val="18"/>
              </w:rPr>
            </w:pPr>
            <w:r w:rsidRPr="00776C76">
              <w:rPr>
                <w:sz w:val="18"/>
                <w:szCs w:val="18"/>
              </w:rPr>
              <w:t>Богданов Лев Александрович</w:t>
            </w:r>
          </w:p>
        </w:tc>
        <w:tc>
          <w:tcPr>
            <w:tcW w:w="5031" w:type="dxa"/>
            <w:noWrap/>
            <w:vAlign w:val="center"/>
          </w:tcPr>
          <w:p w:rsidR="00F114D8" w:rsidRPr="00776C76" w:rsidRDefault="00D80DE5" w:rsidP="00776C76">
            <w:pPr>
              <w:jc w:val="center"/>
              <w:rPr>
                <w:sz w:val="18"/>
                <w:szCs w:val="18"/>
              </w:rPr>
            </w:pPr>
            <w:r w:rsidRPr="00776C76">
              <w:rPr>
                <w:sz w:val="18"/>
                <w:szCs w:val="18"/>
              </w:rPr>
              <w:t>Соответствует</w:t>
            </w:r>
          </w:p>
        </w:tc>
      </w:tr>
      <w:tr w:rsidR="00F114D8" w:rsidRPr="00776C76" w:rsidTr="00615A43">
        <w:tc>
          <w:tcPr>
            <w:tcW w:w="5030" w:type="dxa"/>
            <w:noWrap/>
            <w:vAlign w:val="center"/>
          </w:tcPr>
          <w:p w:rsidR="00F114D8" w:rsidRPr="00776C76" w:rsidRDefault="00D80DE5">
            <w:pPr>
              <w:jc w:val="left"/>
              <w:rPr>
                <w:sz w:val="18"/>
                <w:szCs w:val="18"/>
              </w:rPr>
            </w:pPr>
            <w:r w:rsidRPr="00776C76">
              <w:rPr>
                <w:sz w:val="18"/>
                <w:szCs w:val="18"/>
              </w:rPr>
              <w:t>Кочнев Игорь Леонидович</w:t>
            </w:r>
          </w:p>
        </w:tc>
        <w:tc>
          <w:tcPr>
            <w:tcW w:w="5031" w:type="dxa"/>
            <w:noWrap/>
            <w:vAlign w:val="center"/>
          </w:tcPr>
          <w:p w:rsidR="00F114D8" w:rsidRPr="00776C76" w:rsidRDefault="00D80DE5" w:rsidP="00776C76">
            <w:pPr>
              <w:jc w:val="center"/>
              <w:rPr>
                <w:sz w:val="18"/>
                <w:szCs w:val="18"/>
              </w:rPr>
            </w:pPr>
            <w:r w:rsidRPr="00776C76">
              <w:rPr>
                <w:sz w:val="18"/>
                <w:szCs w:val="18"/>
              </w:rPr>
              <w:t>Соответствует</w:t>
            </w:r>
          </w:p>
        </w:tc>
      </w:tr>
      <w:tr w:rsidR="00F114D8" w:rsidRPr="00776C76" w:rsidTr="00615A43">
        <w:tc>
          <w:tcPr>
            <w:tcW w:w="5030" w:type="dxa"/>
            <w:noWrap/>
            <w:vAlign w:val="center"/>
          </w:tcPr>
          <w:p w:rsidR="00F114D8" w:rsidRPr="00776C76" w:rsidRDefault="00D80DE5">
            <w:pPr>
              <w:jc w:val="left"/>
              <w:rPr>
                <w:sz w:val="18"/>
                <w:szCs w:val="18"/>
              </w:rPr>
            </w:pPr>
            <w:r w:rsidRPr="00776C76">
              <w:rPr>
                <w:sz w:val="18"/>
                <w:szCs w:val="18"/>
              </w:rPr>
              <w:t>Пыхтырева Юлия Владимировна</w:t>
            </w:r>
          </w:p>
        </w:tc>
        <w:tc>
          <w:tcPr>
            <w:tcW w:w="5031" w:type="dxa"/>
            <w:noWrap/>
            <w:vAlign w:val="center"/>
          </w:tcPr>
          <w:p w:rsidR="00F114D8" w:rsidRPr="00776C76" w:rsidRDefault="00D80DE5" w:rsidP="00776C76">
            <w:pPr>
              <w:jc w:val="center"/>
              <w:rPr>
                <w:sz w:val="18"/>
                <w:szCs w:val="18"/>
              </w:rPr>
            </w:pPr>
            <w:r w:rsidRPr="00776C76">
              <w:rPr>
                <w:sz w:val="18"/>
                <w:szCs w:val="18"/>
              </w:rPr>
              <w:t>Соответствует</w:t>
            </w:r>
          </w:p>
        </w:tc>
      </w:tr>
      <w:tr w:rsidR="00F114D8" w:rsidRPr="00776C76" w:rsidTr="00615A43">
        <w:tc>
          <w:tcPr>
            <w:tcW w:w="5030" w:type="dxa"/>
            <w:noWrap/>
            <w:vAlign w:val="center"/>
          </w:tcPr>
          <w:p w:rsidR="00F114D8" w:rsidRPr="00776C76" w:rsidRDefault="00D80DE5">
            <w:pPr>
              <w:jc w:val="left"/>
              <w:rPr>
                <w:sz w:val="18"/>
                <w:szCs w:val="18"/>
              </w:rPr>
            </w:pPr>
            <w:r w:rsidRPr="00776C76">
              <w:rPr>
                <w:sz w:val="18"/>
                <w:szCs w:val="18"/>
              </w:rPr>
              <w:t>Щепеткова Наталья Евгеньевна</w:t>
            </w:r>
          </w:p>
        </w:tc>
        <w:tc>
          <w:tcPr>
            <w:tcW w:w="5031" w:type="dxa"/>
            <w:noWrap/>
            <w:vAlign w:val="center"/>
          </w:tcPr>
          <w:p w:rsidR="00F114D8" w:rsidRPr="00776C76" w:rsidRDefault="00D80DE5" w:rsidP="00776C76">
            <w:pPr>
              <w:jc w:val="center"/>
              <w:rPr>
                <w:sz w:val="18"/>
                <w:szCs w:val="18"/>
              </w:rPr>
            </w:pPr>
            <w:r w:rsidRPr="00776C76">
              <w:rPr>
                <w:sz w:val="18"/>
                <w:szCs w:val="18"/>
              </w:rPr>
              <w:t>Соответствует</w:t>
            </w:r>
          </w:p>
        </w:tc>
      </w:tr>
    </w:tbl>
    <w:p w:rsidR="00F114D8" w:rsidRPr="00D80DE5" w:rsidRDefault="00D80DE5">
      <w:pPr>
        <w:pStyle w:val="af7"/>
        <w:keepNext/>
        <w:widowControl w:val="0"/>
        <w:numPr>
          <w:ilvl w:val="0"/>
          <w:numId w:val="24"/>
        </w:numPr>
        <w:spacing w:before="60" w:after="0" w:line="240" w:lineRule="auto"/>
        <w:rPr>
          <w:rFonts w:eastAsia="Times New Roman"/>
          <w:lang w:eastAsia="ru-RU"/>
        </w:rPr>
      </w:pPr>
      <w:r>
        <w:t xml:space="preserve">На основании п.2 ч.11 ст.48 Федерального закона № 44-ФЗ настоящий протокол </w:t>
      </w:r>
      <w:r>
        <w:rPr>
          <w:bCs/>
        </w:rPr>
        <w:t xml:space="preserve">рассмотрения и оценки вторых частей заявок на участие в закупке </w:t>
      </w:r>
      <w:r>
        <w:t xml:space="preserve">сформирован заказчиком с использованием электронной площадки, подписан усиленными электронными подписями всех присутствующих членов комиссии, подписан усиленной электронной подписью лица, имеющего право действовать от имени заказчика и направлен оператору электронной площадки. Протокол будет размещен на сайте электронной торговой площадки «Фабрикант» по адресу в сети «Интернет»: </w:t>
      </w:r>
      <w:r>
        <w:rPr>
          <w:rFonts w:eastAsia="Times New Roman"/>
          <w:lang w:eastAsia="ru-RU"/>
        </w:rPr>
        <w:t>http</w:t>
      </w:r>
      <w:r>
        <w:rPr>
          <w:rFonts w:eastAsia="Times New Roman"/>
          <w:lang w:val="en-US"/>
        </w:rPr>
        <w:t>s</w:t>
      </w:r>
      <w:r>
        <w:rPr>
          <w:rFonts w:eastAsia="Times New Roman"/>
          <w:lang w:eastAsia="ru-RU"/>
        </w:rPr>
        <w:t>://44.fabrikant.ru</w:t>
      </w:r>
      <w:r>
        <w:t xml:space="preserve"> и на сайте Единой информационной системы в сфере закупок (ЕИС) по адресу в сети «Интернет»: </w:t>
      </w:r>
      <w:hyperlink r:id="rId8" w:history="1">
        <w:r w:rsidR="00776C76" w:rsidRPr="00FC0EC8">
          <w:rPr>
            <w:rStyle w:val="af9"/>
          </w:rPr>
          <w:t>http://zakupki.gov.ru</w:t>
        </w:r>
      </w:hyperlink>
      <w:r>
        <w:t>.</w:t>
      </w:r>
    </w:p>
    <w:p w:rsidR="00D80DE5" w:rsidRPr="00D80DE5" w:rsidRDefault="00D80DE5" w:rsidP="00D80DE5">
      <w:pPr>
        <w:pStyle w:val="af7"/>
        <w:keepNext/>
        <w:widowControl w:val="0"/>
        <w:numPr>
          <w:ilvl w:val="0"/>
          <w:numId w:val="24"/>
        </w:numPr>
        <w:spacing w:before="60" w:after="0" w:line="240" w:lineRule="auto"/>
        <w:rPr>
          <w:rFonts w:eastAsia="Times New Roman"/>
          <w:lang w:eastAsia="ru-RU"/>
        </w:rPr>
      </w:pPr>
      <w:r w:rsidRPr="00D80DE5">
        <w:rPr>
          <w:rFonts w:eastAsia="Times New Roman"/>
          <w:lang w:eastAsia="ru-RU"/>
        </w:rPr>
        <w:t>Конкурсная комиссия осуществила оценку поданных заявок на участие в открытом конкурсе в электронной форме 0172200001626000007 на основании критерия(ев), предусмотренного(ых) приложениями № 3 и № 4 к извещению об открытом конкурсе в электронной форме и установленных в соответствии с п. 4 ч. 1 ст. 32 Федерального закона № 44-ФЗ.</w:t>
      </w:r>
    </w:p>
    <w:p w:rsidR="00D80DE5" w:rsidRPr="00D80DE5" w:rsidRDefault="00D80DE5" w:rsidP="00D80DE5">
      <w:pPr>
        <w:pStyle w:val="af7"/>
        <w:keepNext/>
        <w:widowControl w:val="0"/>
        <w:numPr>
          <w:ilvl w:val="0"/>
          <w:numId w:val="24"/>
        </w:numPr>
        <w:spacing w:before="60" w:after="0" w:line="240" w:lineRule="auto"/>
        <w:rPr>
          <w:rFonts w:eastAsia="Times New Roman"/>
          <w:lang w:eastAsia="ru-RU"/>
        </w:rPr>
      </w:pPr>
      <w:r w:rsidRPr="00D80DE5">
        <w:rPr>
          <w:rFonts w:eastAsia="Times New Roman"/>
          <w:lang w:eastAsia="ru-RU"/>
        </w:rPr>
        <w:t>Порядок оценки вторых частей заявок на участие в открытом конкурсе в электронной форме приведен в Приложении № 1, являющимся неотъемлемой частью настоящего протокола.</w:t>
      </w:r>
    </w:p>
    <w:tbl>
      <w:tblPr>
        <w:tblpPr w:leftFromText="181" w:rightFromText="181" w:bottomFromText="200" w:vertAnchor="text" w:horzAnchor="margin" w:tblpY="180"/>
        <w:tblW w:w="5000" w:type="pct"/>
        <w:tblCellMar>
          <w:left w:w="0" w:type="dxa"/>
          <w:right w:w="0" w:type="dxa"/>
        </w:tblCellMar>
        <w:tblLook w:val="04A0" w:firstRow="1" w:lastRow="0" w:firstColumn="1" w:lastColumn="0" w:noHBand="0" w:noVBand="1"/>
      </w:tblPr>
      <w:tblGrid>
        <w:gridCol w:w="3355"/>
        <w:gridCol w:w="2973"/>
        <w:gridCol w:w="3735"/>
      </w:tblGrid>
      <w:tr w:rsidR="00D80DE5" w:rsidRPr="00776C76" w:rsidTr="00D80DE5">
        <w:trPr>
          <w:trHeight w:val="68"/>
        </w:trPr>
        <w:tc>
          <w:tcPr>
            <w:tcW w:w="1667" w:type="pct"/>
          </w:tcPr>
          <w:p w:rsidR="00D80DE5" w:rsidRPr="00776C76" w:rsidRDefault="00D80DE5" w:rsidP="00D80DE5">
            <w:pPr>
              <w:widowControl w:val="0"/>
              <w:spacing w:before="60" w:after="0" w:line="240" w:lineRule="auto"/>
              <w:jc w:val="left"/>
              <w:rPr>
                <w:rFonts w:eastAsia="Times New Roman"/>
                <w:lang w:eastAsia="ru-RU"/>
              </w:rPr>
            </w:pPr>
            <w:r w:rsidRPr="00776C76">
              <w:rPr>
                <w:rFonts w:eastAsia="Times New Roman"/>
                <w:lang w:eastAsia="ru-RU"/>
              </w:rPr>
              <w:t>Зам. председателя комиссии</w:t>
            </w:r>
          </w:p>
          <w:p w:rsidR="00D80DE5" w:rsidRDefault="00D80DE5" w:rsidP="00D80DE5">
            <w:pPr>
              <w:widowControl w:val="0"/>
              <w:spacing w:before="60" w:after="0" w:line="240" w:lineRule="auto"/>
              <w:jc w:val="left"/>
              <w:rPr>
                <w:rFonts w:eastAsia="Times New Roman"/>
                <w:lang w:eastAsia="ru-RU"/>
              </w:rPr>
            </w:pPr>
          </w:p>
          <w:p w:rsidR="00D80DE5" w:rsidRDefault="00D80DE5" w:rsidP="00D80DE5">
            <w:pPr>
              <w:widowControl w:val="0"/>
              <w:spacing w:before="60" w:after="0" w:line="240" w:lineRule="auto"/>
              <w:jc w:val="left"/>
              <w:rPr>
                <w:rFonts w:eastAsia="Times New Roman"/>
                <w:lang w:eastAsia="ru-RU"/>
              </w:rPr>
            </w:pPr>
          </w:p>
          <w:p w:rsidR="00D80DE5" w:rsidRPr="00776C76" w:rsidRDefault="00D80DE5" w:rsidP="00D80DE5">
            <w:pPr>
              <w:widowControl w:val="0"/>
              <w:spacing w:before="60" w:after="0" w:line="240" w:lineRule="auto"/>
              <w:jc w:val="left"/>
              <w:rPr>
                <w:rFonts w:eastAsia="Times New Roman"/>
                <w:lang w:eastAsia="ru-RU"/>
              </w:rPr>
            </w:pPr>
          </w:p>
        </w:tc>
        <w:tc>
          <w:tcPr>
            <w:tcW w:w="1477" w:type="pct"/>
          </w:tcPr>
          <w:p w:rsidR="00D80DE5" w:rsidRPr="00776C76" w:rsidRDefault="00D80DE5" w:rsidP="00D80DE5">
            <w:pPr>
              <w:widowControl w:val="0"/>
              <w:spacing w:before="60" w:after="0" w:line="240" w:lineRule="auto"/>
              <w:jc w:val="left"/>
              <w:rPr>
                <w:rFonts w:eastAsia="Times New Roman"/>
                <w:lang w:eastAsia="ru-RU"/>
              </w:rPr>
            </w:pPr>
          </w:p>
          <w:p w:rsidR="00D80DE5" w:rsidRPr="00776C76" w:rsidRDefault="00D80DE5" w:rsidP="00D80DE5">
            <w:pPr>
              <w:widowControl w:val="0"/>
              <w:spacing w:before="60" w:after="0" w:line="240" w:lineRule="auto"/>
              <w:jc w:val="left"/>
              <w:rPr>
                <w:rFonts w:eastAsia="Times New Roman"/>
                <w:lang w:eastAsia="ru-RU"/>
              </w:rPr>
            </w:pPr>
            <w:r w:rsidRPr="00776C76">
              <w:rPr>
                <w:rFonts w:eastAsia="Times New Roman"/>
                <w:lang w:eastAsia="ru-RU"/>
              </w:rPr>
              <w:t>(подпись)</w:t>
            </w:r>
          </w:p>
          <w:p w:rsidR="00D80DE5" w:rsidRPr="00776C76" w:rsidRDefault="00D80DE5" w:rsidP="00D80DE5">
            <w:pPr>
              <w:widowControl w:val="0"/>
              <w:spacing w:before="60" w:after="0" w:line="240" w:lineRule="auto"/>
              <w:jc w:val="left"/>
              <w:rPr>
                <w:rFonts w:eastAsia="Times New Roman"/>
                <w:lang w:eastAsia="ru-RU"/>
              </w:rPr>
            </w:pPr>
          </w:p>
        </w:tc>
        <w:tc>
          <w:tcPr>
            <w:tcW w:w="1856" w:type="pct"/>
          </w:tcPr>
          <w:p w:rsidR="00D80DE5" w:rsidRPr="00776C76" w:rsidRDefault="00D80DE5" w:rsidP="00D80DE5">
            <w:pPr>
              <w:widowControl w:val="0"/>
              <w:spacing w:before="60" w:after="0" w:line="240" w:lineRule="auto"/>
              <w:jc w:val="left"/>
              <w:rPr>
                <w:rFonts w:eastAsia="Times New Roman"/>
                <w:lang w:eastAsia="ru-RU"/>
              </w:rPr>
            </w:pPr>
            <w:r w:rsidRPr="00776C76">
              <w:rPr>
                <w:rFonts w:eastAsia="Times New Roman"/>
                <w:lang w:eastAsia="ru-RU"/>
              </w:rPr>
              <w:t>Самусевич Андрей Владимирович</w:t>
            </w:r>
          </w:p>
          <w:p w:rsidR="00D80DE5" w:rsidRPr="00776C76" w:rsidRDefault="00D80DE5" w:rsidP="00D80DE5">
            <w:pPr>
              <w:widowControl w:val="0"/>
              <w:spacing w:before="60" w:after="0" w:line="240" w:lineRule="auto"/>
              <w:jc w:val="left"/>
              <w:rPr>
                <w:rFonts w:eastAsia="Times New Roman"/>
                <w:lang w:eastAsia="ru-RU"/>
              </w:rPr>
            </w:pPr>
          </w:p>
        </w:tc>
      </w:tr>
      <w:tr w:rsidR="00D80DE5" w:rsidRPr="00776C76" w:rsidTr="00D80DE5">
        <w:trPr>
          <w:trHeight w:val="68"/>
        </w:trPr>
        <w:tc>
          <w:tcPr>
            <w:tcW w:w="1667" w:type="pct"/>
          </w:tcPr>
          <w:p w:rsidR="00D80DE5" w:rsidRPr="00776C76" w:rsidRDefault="00D80DE5" w:rsidP="00D80DE5">
            <w:pPr>
              <w:widowControl w:val="0"/>
              <w:spacing w:before="60" w:after="0" w:line="240" w:lineRule="auto"/>
              <w:jc w:val="left"/>
              <w:rPr>
                <w:rFonts w:eastAsia="Times New Roman"/>
                <w:lang w:eastAsia="ru-RU"/>
              </w:rPr>
            </w:pPr>
            <w:r w:rsidRPr="00776C76">
              <w:rPr>
                <w:rFonts w:eastAsia="Times New Roman"/>
                <w:lang w:eastAsia="ru-RU"/>
              </w:rPr>
              <w:t>Член комиссии</w:t>
            </w:r>
          </w:p>
          <w:p w:rsidR="00D80DE5" w:rsidRPr="00776C76" w:rsidRDefault="00D80DE5" w:rsidP="00D80DE5">
            <w:pPr>
              <w:widowControl w:val="0"/>
              <w:spacing w:before="60" w:after="0" w:line="240" w:lineRule="auto"/>
              <w:jc w:val="left"/>
              <w:rPr>
                <w:rFonts w:eastAsia="Times New Roman"/>
                <w:lang w:eastAsia="ru-RU"/>
              </w:rPr>
            </w:pPr>
          </w:p>
        </w:tc>
        <w:tc>
          <w:tcPr>
            <w:tcW w:w="1477" w:type="pct"/>
          </w:tcPr>
          <w:p w:rsidR="00D80DE5" w:rsidRPr="00776C76" w:rsidRDefault="00D80DE5" w:rsidP="00D80DE5">
            <w:pPr>
              <w:widowControl w:val="0"/>
              <w:spacing w:before="60" w:after="0" w:line="240" w:lineRule="auto"/>
              <w:jc w:val="left"/>
              <w:rPr>
                <w:rFonts w:eastAsia="Times New Roman"/>
                <w:lang w:eastAsia="ru-RU"/>
              </w:rPr>
            </w:pPr>
          </w:p>
          <w:p w:rsidR="00D80DE5" w:rsidRPr="00776C76" w:rsidRDefault="00D80DE5" w:rsidP="00D80DE5">
            <w:pPr>
              <w:widowControl w:val="0"/>
              <w:spacing w:before="60" w:after="0" w:line="240" w:lineRule="auto"/>
              <w:jc w:val="left"/>
              <w:rPr>
                <w:rFonts w:eastAsia="Times New Roman"/>
                <w:lang w:eastAsia="ru-RU"/>
              </w:rPr>
            </w:pPr>
            <w:r w:rsidRPr="00776C76">
              <w:rPr>
                <w:rFonts w:eastAsia="Times New Roman"/>
                <w:lang w:eastAsia="ru-RU"/>
              </w:rPr>
              <w:t>(подпись)</w:t>
            </w:r>
          </w:p>
          <w:p w:rsidR="00D80DE5" w:rsidRPr="00776C76" w:rsidRDefault="00D80DE5" w:rsidP="00D80DE5">
            <w:pPr>
              <w:widowControl w:val="0"/>
              <w:spacing w:before="60" w:after="0" w:line="240" w:lineRule="auto"/>
              <w:jc w:val="left"/>
              <w:rPr>
                <w:rFonts w:eastAsia="Times New Roman"/>
                <w:lang w:eastAsia="ru-RU"/>
              </w:rPr>
            </w:pPr>
          </w:p>
        </w:tc>
        <w:tc>
          <w:tcPr>
            <w:tcW w:w="1856" w:type="pct"/>
            <w:hideMark/>
          </w:tcPr>
          <w:p w:rsidR="00D80DE5" w:rsidRPr="00776C76" w:rsidRDefault="00D80DE5" w:rsidP="00D80DE5">
            <w:pPr>
              <w:widowControl w:val="0"/>
              <w:spacing w:before="60" w:after="0" w:line="240" w:lineRule="auto"/>
              <w:jc w:val="left"/>
              <w:rPr>
                <w:rFonts w:eastAsia="Times New Roman"/>
                <w:lang w:eastAsia="ru-RU"/>
              </w:rPr>
            </w:pPr>
            <w:r w:rsidRPr="00776C76">
              <w:t>Богданов Лев Александрович</w:t>
            </w:r>
          </w:p>
        </w:tc>
      </w:tr>
      <w:tr w:rsidR="00D80DE5" w:rsidRPr="00776C76" w:rsidTr="00D80DE5">
        <w:trPr>
          <w:trHeight w:val="68"/>
        </w:trPr>
        <w:tc>
          <w:tcPr>
            <w:tcW w:w="1667" w:type="pct"/>
          </w:tcPr>
          <w:p w:rsidR="00D80DE5" w:rsidRPr="00776C76" w:rsidRDefault="00D80DE5" w:rsidP="00D80DE5">
            <w:pPr>
              <w:widowControl w:val="0"/>
              <w:spacing w:before="60" w:after="0" w:line="240" w:lineRule="auto"/>
              <w:jc w:val="left"/>
              <w:rPr>
                <w:rFonts w:eastAsia="Times New Roman"/>
                <w:lang w:eastAsia="ru-RU"/>
              </w:rPr>
            </w:pPr>
            <w:r w:rsidRPr="00776C76">
              <w:rPr>
                <w:rFonts w:eastAsia="Times New Roman"/>
                <w:lang w:eastAsia="ru-RU"/>
              </w:rPr>
              <w:t>Член комиссии</w:t>
            </w:r>
          </w:p>
          <w:p w:rsidR="00D80DE5" w:rsidRPr="00776C76" w:rsidRDefault="00D80DE5" w:rsidP="00D80DE5">
            <w:pPr>
              <w:widowControl w:val="0"/>
              <w:spacing w:before="60" w:after="0" w:line="240" w:lineRule="auto"/>
              <w:jc w:val="left"/>
              <w:rPr>
                <w:rFonts w:eastAsia="Times New Roman"/>
                <w:lang w:eastAsia="ru-RU"/>
              </w:rPr>
            </w:pPr>
          </w:p>
        </w:tc>
        <w:tc>
          <w:tcPr>
            <w:tcW w:w="1477" w:type="pct"/>
          </w:tcPr>
          <w:p w:rsidR="00D80DE5" w:rsidRPr="00776C76" w:rsidRDefault="00D80DE5" w:rsidP="00D80DE5">
            <w:pPr>
              <w:widowControl w:val="0"/>
              <w:spacing w:before="60" w:after="0" w:line="240" w:lineRule="auto"/>
              <w:jc w:val="left"/>
              <w:rPr>
                <w:rFonts w:eastAsia="Times New Roman"/>
                <w:lang w:eastAsia="ru-RU"/>
              </w:rPr>
            </w:pPr>
          </w:p>
          <w:p w:rsidR="00D80DE5" w:rsidRPr="00776C76" w:rsidRDefault="00D80DE5" w:rsidP="00D80DE5">
            <w:pPr>
              <w:widowControl w:val="0"/>
              <w:spacing w:before="60" w:after="0" w:line="240" w:lineRule="auto"/>
              <w:jc w:val="left"/>
              <w:rPr>
                <w:rFonts w:eastAsia="Times New Roman"/>
                <w:lang w:eastAsia="ru-RU"/>
              </w:rPr>
            </w:pPr>
            <w:r w:rsidRPr="00776C76">
              <w:rPr>
                <w:rFonts w:eastAsia="Times New Roman"/>
                <w:lang w:eastAsia="ru-RU"/>
              </w:rPr>
              <w:t>(подпись)</w:t>
            </w:r>
          </w:p>
          <w:p w:rsidR="00D80DE5" w:rsidRPr="00776C76" w:rsidRDefault="00D80DE5" w:rsidP="00D80DE5">
            <w:pPr>
              <w:widowControl w:val="0"/>
              <w:spacing w:before="60" w:after="0" w:line="240" w:lineRule="auto"/>
              <w:jc w:val="left"/>
              <w:rPr>
                <w:rFonts w:eastAsia="Times New Roman"/>
                <w:lang w:eastAsia="ru-RU"/>
              </w:rPr>
            </w:pPr>
          </w:p>
        </w:tc>
        <w:tc>
          <w:tcPr>
            <w:tcW w:w="1856" w:type="pct"/>
            <w:hideMark/>
          </w:tcPr>
          <w:p w:rsidR="00D80DE5" w:rsidRPr="00776C76" w:rsidRDefault="00D80DE5" w:rsidP="00D80DE5">
            <w:pPr>
              <w:widowControl w:val="0"/>
              <w:spacing w:before="60" w:after="0" w:line="240" w:lineRule="auto"/>
              <w:jc w:val="left"/>
            </w:pPr>
            <w:r w:rsidRPr="00776C76">
              <w:rPr>
                <w:rFonts w:eastAsia="Times New Roman"/>
                <w:lang w:eastAsia="ru-RU"/>
              </w:rPr>
              <w:t>Щепеткова Наталья Евгеньевна</w:t>
            </w:r>
            <w:r w:rsidRPr="00776C76">
              <w:t xml:space="preserve"> </w:t>
            </w:r>
          </w:p>
        </w:tc>
      </w:tr>
      <w:tr w:rsidR="00D80DE5" w:rsidRPr="00776C76" w:rsidTr="00D80DE5">
        <w:trPr>
          <w:trHeight w:val="68"/>
        </w:trPr>
        <w:tc>
          <w:tcPr>
            <w:tcW w:w="1667" w:type="pct"/>
          </w:tcPr>
          <w:p w:rsidR="00D80DE5" w:rsidRPr="00776C76" w:rsidRDefault="00D80DE5" w:rsidP="00D80DE5">
            <w:pPr>
              <w:widowControl w:val="0"/>
              <w:spacing w:before="60" w:after="0" w:line="240" w:lineRule="auto"/>
              <w:jc w:val="left"/>
              <w:rPr>
                <w:rFonts w:eastAsia="Times New Roman"/>
                <w:lang w:eastAsia="ru-RU"/>
              </w:rPr>
            </w:pPr>
            <w:r w:rsidRPr="00776C76">
              <w:rPr>
                <w:rFonts w:eastAsia="Times New Roman"/>
                <w:lang w:eastAsia="ru-RU"/>
              </w:rPr>
              <w:t>Член комиссии</w:t>
            </w:r>
          </w:p>
          <w:p w:rsidR="00D80DE5" w:rsidRPr="00776C76" w:rsidRDefault="00D80DE5" w:rsidP="00D80DE5">
            <w:pPr>
              <w:widowControl w:val="0"/>
              <w:spacing w:before="60" w:after="0" w:line="240" w:lineRule="auto"/>
              <w:jc w:val="left"/>
              <w:rPr>
                <w:rFonts w:eastAsia="Times New Roman"/>
                <w:lang w:eastAsia="ru-RU"/>
              </w:rPr>
            </w:pPr>
          </w:p>
        </w:tc>
        <w:tc>
          <w:tcPr>
            <w:tcW w:w="1477" w:type="pct"/>
          </w:tcPr>
          <w:p w:rsidR="00D80DE5" w:rsidRPr="00776C76" w:rsidRDefault="00D80DE5" w:rsidP="00D80DE5">
            <w:pPr>
              <w:widowControl w:val="0"/>
              <w:spacing w:before="60" w:after="0" w:line="240" w:lineRule="auto"/>
              <w:jc w:val="left"/>
              <w:rPr>
                <w:rFonts w:eastAsia="Times New Roman"/>
                <w:lang w:eastAsia="ru-RU"/>
              </w:rPr>
            </w:pPr>
          </w:p>
          <w:p w:rsidR="00D80DE5" w:rsidRPr="00776C76" w:rsidRDefault="00D80DE5" w:rsidP="00D80DE5">
            <w:pPr>
              <w:widowControl w:val="0"/>
              <w:spacing w:before="60" w:after="0" w:line="240" w:lineRule="auto"/>
              <w:jc w:val="left"/>
              <w:rPr>
                <w:rFonts w:eastAsia="Times New Roman"/>
                <w:lang w:eastAsia="ru-RU"/>
              </w:rPr>
            </w:pPr>
            <w:r w:rsidRPr="00776C76">
              <w:rPr>
                <w:rFonts w:eastAsia="Times New Roman"/>
                <w:lang w:eastAsia="ru-RU"/>
              </w:rPr>
              <w:t>(подпись)</w:t>
            </w:r>
          </w:p>
          <w:p w:rsidR="00D80DE5" w:rsidRPr="00776C76" w:rsidRDefault="00D80DE5" w:rsidP="00D80DE5">
            <w:pPr>
              <w:widowControl w:val="0"/>
              <w:spacing w:before="60" w:after="0" w:line="240" w:lineRule="auto"/>
              <w:jc w:val="left"/>
              <w:rPr>
                <w:rFonts w:eastAsia="Times New Roman"/>
                <w:lang w:eastAsia="ru-RU"/>
              </w:rPr>
            </w:pPr>
          </w:p>
        </w:tc>
        <w:tc>
          <w:tcPr>
            <w:tcW w:w="1856" w:type="pct"/>
            <w:hideMark/>
          </w:tcPr>
          <w:p w:rsidR="00D80DE5" w:rsidRPr="00776C76" w:rsidRDefault="00D80DE5" w:rsidP="00D80DE5">
            <w:pPr>
              <w:widowControl w:val="0"/>
              <w:spacing w:before="60" w:after="0" w:line="240" w:lineRule="auto"/>
              <w:jc w:val="left"/>
            </w:pPr>
            <w:r w:rsidRPr="00776C76">
              <w:t>Кочнев Игорь Леонидович</w:t>
            </w:r>
          </w:p>
        </w:tc>
      </w:tr>
      <w:tr w:rsidR="00D80DE5" w:rsidRPr="00776C76" w:rsidTr="00D80DE5">
        <w:trPr>
          <w:trHeight w:val="1059"/>
        </w:trPr>
        <w:tc>
          <w:tcPr>
            <w:tcW w:w="1667" w:type="pct"/>
          </w:tcPr>
          <w:p w:rsidR="00D80DE5" w:rsidRPr="00776C76" w:rsidRDefault="00D80DE5" w:rsidP="00D80DE5">
            <w:pPr>
              <w:widowControl w:val="0"/>
              <w:spacing w:before="60" w:after="0" w:line="240" w:lineRule="auto"/>
              <w:jc w:val="left"/>
              <w:rPr>
                <w:rFonts w:eastAsia="Times New Roman"/>
                <w:lang w:eastAsia="ru-RU"/>
              </w:rPr>
            </w:pPr>
            <w:r w:rsidRPr="00776C76">
              <w:rPr>
                <w:rFonts w:eastAsia="Times New Roman"/>
                <w:lang w:eastAsia="ru-RU"/>
              </w:rPr>
              <w:t>Член комиссии</w:t>
            </w:r>
          </w:p>
          <w:p w:rsidR="00D80DE5" w:rsidRPr="00776C76" w:rsidRDefault="00D80DE5" w:rsidP="00D80DE5">
            <w:pPr>
              <w:widowControl w:val="0"/>
              <w:spacing w:before="60" w:after="0" w:line="240" w:lineRule="auto"/>
              <w:jc w:val="left"/>
              <w:rPr>
                <w:rFonts w:eastAsia="Times New Roman"/>
                <w:lang w:eastAsia="ru-RU"/>
              </w:rPr>
            </w:pPr>
          </w:p>
        </w:tc>
        <w:tc>
          <w:tcPr>
            <w:tcW w:w="1477" w:type="pct"/>
          </w:tcPr>
          <w:p w:rsidR="00D80DE5" w:rsidRPr="00776C76" w:rsidRDefault="00D80DE5" w:rsidP="00D80DE5">
            <w:pPr>
              <w:widowControl w:val="0"/>
              <w:spacing w:before="60" w:after="0" w:line="240" w:lineRule="auto"/>
              <w:jc w:val="left"/>
              <w:rPr>
                <w:rFonts w:eastAsia="Times New Roman"/>
                <w:lang w:eastAsia="ru-RU"/>
              </w:rPr>
            </w:pPr>
          </w:p>
          <w:p w:rsidR="00D80DE5" w:rsidRPr="00776C76" w:rsidRDefault="00D80DE5" w:rsidP="00D80DE5">
            <w:pPr>
              <w:widowControl w:val="0"/>
              <w:spacing w:before="60" w:after="0" w:line="240" w:lineRule="auto"/>
              <w:jc w:val="left"/>
              <w:rPr>
                <w:rFonts w:eastAsia="Times New Roman"/>
                <w:lang w:eastAsia="ru-RU"/>
              </w:rPr>
            </w:pPr>
            <w:r w:rsidRPr="00776C76">
              <w:rPr>
                <w:rFonts w:eastAsia="Times New Roman"/>
                <w:lang w:eastAsia="ru-RU"/>
              </w:rPr>
              <w:t>(подпись)</w:t>
            </w:r>
          </w:p>
          <w:p w:rsidR="00D80DE5" w:rsidRPr="00776C76" w:rsidRDefault="00D80DE5" w:rsidP="00D80DE5">
            <w:pPr>
              <w:widowControl w:val="0"/>
              <w:spacing w:before="60" w:after="0" w:line="240" w:lineRule="auto"/>
              <w:jc w:val="left"/>
              <w:rPr>
                <w:rFonts w:eastAsia="Times New Roman"/>
                <w:lang w:eastAsia="ru-RU"/>
              </w:rPr>
            </w:pPr>
          </w:p>
        </w:tc>
        <w:tc>
          <w:tcPr>
            <w:tcW w:w="1856" w:type="pct"/>
          </w:tcPr>
          <w:p w:rsidR="00D80DE5" w:rsidRPr="00776C76" w:rsidRDefault="00D80DE5" w:rsidP="00D80DE5">
            <w:pPr>
              <w:widowControl w:val="0"/>
              <w:spacing w:before="60" w:after="0" w:line="240" w:lineRule="auto"/>
              <w:jc w:val="left"/>
            </w:pPr>
            <w:r w:rsidRPr="00776C76">
              <w:t>Пыхтырева Юлия Владимировна</w:t>
            </w:r>
          </w:p>
        </w:tc>
      </w:tr>
    </w:tbl>
    <w:p w:rsidR="00D80DE5" w:rsidRDefault="00D80DE5" w:rsidP="00D80DE5">
      <w:pPr>
        <w:widowControl w:val="0"/>
        <w:spacing w:before="60" w:after="0" w:line="240" w:lineRule="auto"/>
        <w:jc w:val="right"/>
        <w:rPr>
          <w:rFonts w:eastAsia="Times New Roman"/>
          <w:lang w:eastAsia="ru-RU"/>
        </w:rPr>
      </w:pPr>
    </w:p>
    <w:p w:rsidR="00D80DE5" w:rsidRDefault="00D80DE5" w:rsidP="00D80DE5">
      <w:pPr>
        <w:widowControl w:val="0"/>
        <w:spacing w:before="60" w:after="0" w:line="240" w:lineRule="auto"/>
        <w:jc w:val="right"/>
        <w:rPr>
          <w:rFonts w:eastAsia="Times New Roman"/>
          <w:lang w:eastAsia="ru-RU"/>
        </w:rPr>
        <w:sectPr w:rsidR="00D80DE5">
          <w:pgSz w:w="11906" w:h="16838"/>
          <w:pgMar w:top="1134" w:right="850" w:bottom="1134" w:left="993" w:header="708" w:footer="708" w:gutter="0"/>
          <w:cols w:space="708"/>
          <w:docGrid w:linePitch="360"/>
        </w:sectPr>
      </w:pPr>
    </w:p>
    <w:p w:rsidR="00D80DE5" w:rsidRPr="009667FF" w:rsidRDefault="00D80DE5" w:rsidP="00D80DE5">
      <w:pPr>
        <w:widowControl w:val="0"/>
        <w:spacing w:before="60" w:after="0" w:line="240" w:lineRule="auto"/>
        <w:jc w:val="right"/>
        <w:rPr>
          <w:rFonts w:eastAsia="Times New Roman"/>
          <w:lang w:eastAsia="ru-RU"/>
        </w:rPr>
      </w:pPr>
      <w:r>
        <w:rPr>
          <w:rFonts w:eastAsia="Times New Roman"/>
          <w:lang w:eastAsia="ru-RU"/>
        </w:rPr>
        <w:lastRenderedPageBreak/>
        <w:t>Приложение № 1</w:t>
      </w:r>
    </w:p>
    <w:p w:rsidR="00D80DE5" w:rsidRPr="009667FF" w:rsidRDefault="00D80DE5" w:rsidP="00D80DE5">
      <w:pPr>
        <w:widowControl w:val="0"/>
        <w:spacing w:before="60" w:after="0" w:line="240" w:lineRule="auto"/>
        <w:jc w:val="right"/>
        <w:rPr>
          <w:rFonts w:eastAsia="Times New Roman"/>
          <w:lang w:eastAsia="ru-RU"/>
        </w:rPr>
      </w:pPr>
      <w:r w:rsidRPr="009667FF">
        <w:rPr>
          <w:rFonts w:eastAsia="Times New Roman"/>
          <w:lang w:eastAsia="ru-RU"/>
        </w:rPr>
        <w:t xml:space="preserve">к Протоколу рассмотрения оценки </w:t>
      </w:r>
      <w:r>
        <w:rPr>
          <w:rFonts w:eastAsia="Times New Roman"/>
          <w:lang w:eastAsia="ru-RU"/>
        </w:rPr>
        <w:t>вторых частей заявок на участие</w:t>
      </w:r>
    </w:p>
    <w:p w:rsidR="00D80DE5" w:rsidRDefault="00D80DE5" w:rsidP="00D80DE5">
      <w:pPr>
        <w:jc w:val="right"/>
        <w:rPr>
          <w:lang w:eastAsia="ru-RU"/>
        </w:rPr>
      </w:pPr>
      <w:r w:rsidRPr="009667FF">
        <w:rPr>
          <w:rFonts w:eastAsia="Times New Roman"/>
          <w:lang w:eastAsia="ru-RU"/>
        </w:rPr>
        <w:t>в открытом конкурсе в электро</w:t>
      </w:r>
      <w:r>
        <w:rPr>
          <w:rFonts w:eastAsia="Times New Roman"/>
          <w:lang w:eastAsia="ru-RU"/>
        </w:rPr>
        <w:t xml:space="preserve">нной форме № </w:t>
      </w:r>
      <w:r w:rsidRPr="00D80DE5">
        <w:rPr>
          <w:lang w:eastAsia="ru-RU"/>
        </w:rPr>
        <w:t>0172200001626000007-3-1</w:t>
      </w:r>
      <w:r w:rsidRPr="009667FF">
        <w:rPr>
          <w:rFonts w:eastAsia="Times New Roman"/>
          <w:lang w:eastAsia="ru-RU"/>
        </w:rPr>
        <w:t xml:space="preserve">от </w:t>
      </w:r>
      <w:r>
        <w:rPr>
          <w:rFonts w:eastAsia="Times New Roman"/>
          <w:lang w:eastAsia="ru-RU"/>
        </w:rPr>
        <w:t>14</w:t>
      </w:r>
      <w:r w:rsidRPr="003227E3">
        <w:rPr>
          <w:lang w:eastAsia="ru-RU"/>
        </w:rPr>
        <w:t>.0</w:t>
      </w:r>
      <w:r>
        <w:rPr>
          <w:lang w:eastAsia="ru-RU"/>
        </w:rPr>
        <w:t>5</w:t>
      </w:r>
      <w:r w:rsidRPr="003227E3">
        <w:rPr>
          <w:lang w:eastAsia="ru-RU"/>
        </w:rPr>
        <w:t>.202</w:t>
      </w:r>
      <w:r>
        <w:rPr>
          <w:lang w:eastAsia="ru-RU"/>
        </w:rPr>
        <w:t>6</w:t>
      </w:r>
    </w:p>
    <w:p w:rsidR="00D80DE5" w:rsidRDefault="00D80DE5" w:rsidP="00615A43">
      <w:pPr>
        <w:pStyle w:val="af7"/>
        <w:widowControl w:val="0"/>
        <w:spacing w:after="0" w:line="240" w:lineRule="auto"/>
        <w:ind w:left="0" w:firstLine="708"/>
        <w:rPr>
          <w:rFonts w:eastAsia="Times New Roman"/>
          <w:lang w:eastAsia="ru-RU"/>
        </w:rPr>
      </w:pPr>
      <w:r w:rsidRPr="007F4CB0">
        <w:rPr>
          <w:rFonts w:eastAsia="Times New Roman"/>
          <w:lang w:eastAsia="ru-RU"/>
        </w:rPr>
        <w:t>Порядок рассмотрения и оценки вторых частей заявок на участие в открытом конкурсе</w:t>
      </w:r>
      <w:r w:rsidRPr="0028533D">
        <w:rPr>
          <w:rFonts w:eastAsia="Times New Roman"/>
          <w:lang w:eastAsia="ru-RU"/>
        </w:rPr>
        <w:t xml:space="preserve"> </w:t>
      </w:r>
      <w:r w:rsidRPr="007F4CB0">
        <w:rPr>
          <w:rFonts w:eastAsia="Times New Roman"/>
          <w:lang w:eastAsia="ru-RU"/>
        </w:rPr>
        <w:t xml:space="preserve">в электронной форме по критерию, установленному пунктом </w:t>
      </w:r>
      <w:r>
        <w:rPr>
          <w:rFonts w:eastAsia="Times New Roman"/>
          <w:lang w:eastAsia="ru-RU"/>
        </w:rPr>
        <w:br/>
      </w:r>
      <w:r w:rsidRPr="007F4CB0">
        <w:rPr>
          <w:rFonts w:eastAsia="Times New Roman"/>
          <w:lang w:eastAsia="ru-RU"/>
        </w:rPr>
        <w:t>4 части 1 статьи 32 Закона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rsidR="00D80DE5" w:rsidRDefault="00D80DE5" w:rsidP="00D80DE5">
      <w:pPr>
        <w:pStyle w:val="af7"/>
        <w:widowControl w:val="0"/>
        <w:spacing w:after="0" w:line="240" w:lineRule="auto"/>
        <w:ind w:left="0"/>
        <w:rPr>
          <w:rFonts w:eastAsia="Times New Roman"/>
          <w:lang w:eastAsia="ru-RU"/>
        </w:rPr>
      </w:pPr>
    </w:p>
    <w:p w:rsidR="00D80DE5" w:rsidRDefault="00D80DE5" w:rsidP="00615A43">
      <w:pPr>
        <w:pStyle w:val="af7"/>
        <w:widowControl w:val="0"/>
        <w:spacing w:after="0" w:line="240" w:lineRule="auto"/>
        <w:ind w:left="0" w:firstLine="708"/>
        <w:rPr>
          <w:rFonts w:eastAsia="Times New Roman"/>
          <w:lang w:eastAsia="ru-RU"/>
        </w:rPr>
      </w:pPr>
      <w:r w:rsidRPr="007F4CB0">
        <w:rPr>
          <w:rFonts w:eastAsia="Times New Roman"/>
          <w:lang w:eastAsia="ru-RU"/>
        </w:rPr>
        <w:t xml:space="preserve">Наименование объекта закупки: </w:t>
      </w:r>
      <w:r w:rsidRPr="00D80DE5">
        <w:rPr>
          <w:rFonts w:eastAsia="Times New Roman"/>
          <w:lang w:eastAsia="ru-RU"/>
        </w:rPr>
        <w:t>Проведение инженерных изысканий и разработка проектной документации по ликвидации накопленного вреда окружающей среде на объекте «Приморская свалка в квартале 57Ж Северо-Приморской части Санкт-Петербурга»</w:t>
      </w:r>
      <w:r w:rsidRPr="007F4CB0">
        <w:rPr>
          <w:rFonts w:eastAsia="Times New Roman"/>
          <w:lang w:eastAsia="ru-RU"/>
        </w:rPr>
        <w:t xml:space="preserve">, </w:t>
      </w:r>
      <w:r>
        <w:rPr>
          <w:rFonts w:eastAsia="Times New Roman"/>
          <w:lang w:eastAsia="ru-RU"/>
        </w:rPr>
        <w:br/>
      </w:r>
      <w:r w:rsidRPr="007F4CB0">
        <w:rPr>
          <w:rFonts w:eastAsia="Times New Roman"/>
          <w:lang w:eastAsia="ru-RU"/>
        </w:rPr>
        <w:t xml:space="preserve">по закупке № </w:t>
      </w:r>
      <w:r w:rsidRPr="00D80DE5">
        <w:rPr>
          <w:lang w:eastAsia="ru-RU"/>
        </w:rPr>
        <w:t>0172200001626000007</w:t>
      </w:r>
    </w:p>
    <w:p w:rsidR="00D80DE5" w:rsidRPr="007F4CB0" w:rsidRDefault="00D80DE5" w:rsidP="00D80DE5">
      <w:pPr>
        <w:pStyle w:val="af7"/>
        <w:widowControl w:val="0"/>
        <w:spacing w:after="0" w:line="240" w:lineRule="auto"/>
        <w:ind w:left="0"/>
        <w:rPr>
          <w:rFonts w:eastAsia="Times New Roman"/>
          <w:lang w:eastAsia="ru-RU"/>
        </w:rPr>
      </w:pPr>
    </w:p>
    <w:p w:rsidR="00D80DE5" w:rsidRDefault="00D80DE5" w:rsidP="00615A43">
      <w:pPr>
        <w:pStyle w:val="af7"/>
        <w:widowControl w:val="0"/>
        <w:spacing w:after="0" w:line="240" w:lineRule="auto"/>
        <w:ind w:left="0" w:firstLine="708"/>
        <w:rPr>
          <w:rFonts w:eastAsia="Times New Roman"/>
          <w:lang w:eastAsia="ru-RU"/>
        </w:rPr>
      </w:pPr>
      <w:r w:rsidRPr="007F4CB0">
        <w:rPr>
          <w:rFonts w:eastAsia="Times New Roman"/>
          <w:lang w:eastAsia="ru-RU"/>
        </w:rPr>
        <w:t>Порядок оценки заявок по критерию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(далее – Квалификация участника закупки).</w:t>
      </w:r>
    </w:p>
    <w:p w:rsidR="00D80DE5" w:rsidRDefault="00D80DE5" w:rsidP="00D80DE5">
      <w:pPr>
        <w:pStyle w:val="af7"/>
        <w:widowControl w:val="0"/>
        <w:spacing w:after="0" w:line="240" w:lineRule="auto"/>
        <w:ind w:left="0"/>
        <w:rPr>
          <w:rFonts w:eastAsia="Times New Roman"/>
          <w:lang w:eastAsia="ru-RU"/>
        </w:rPr>
      </w:pPr>
    </w:p>
    <w:p w:rsidR="00D80DE5" w:rsidRPr="00D80DE5" w:rsidRDefault="00D80DE5" w:rsidP="00D80DE5">
      <w:pPr>
        <w:tabs>
          <w:tab w:val="left" w:pos="-360"/>
          <w:tab w:val="left" w:pos="360"/>
        </w:tabs>
        <w:spacing w:after="0" w:line="240" w:lineRule="auto"/>
        <w:jc w:val="center"/>
        <w:rPr>
          <w:rFonts w:eastAsia="Times New Roman"/>
          <w:sz w:val="24"/>
          <w:szCs w:val="24"/>
          <w:lang w:eastAsia="ru-RU"/>
        </w:rPr>
      </w:pPr>
      <w:r w:rsidRPr="00D80DE5">
        <w:rPr>
          <w:rFonts w:eastAsia="Times New Roman"/>
          <w:sz w:val="24"/>
          <w:szCs w:val="24"/>
          <w:lang w:val="en-US" w:eastAsia="ru-RU"/>
        </w:rPr>
        <w:t>II</w:t>
      </w:r>
      <w:r w:rsidRPr="00D80DE5">
        <w:rPr>
          <w:rFonts w:eastAsia="Times New Roman"/>
          <w:sz w:val="24"/>
          <w:szCs w:val="24"/>
          <w:lang w:eastAsia="ru-RU"/>
        </w:rPr>
        <w:t>. Критерии и показатели оценки заявок на участие в закупке</w:t>
      </w:r>
    </w:p>
    <w:p w:rsidR="00D80DE5" w:rsidRPr="00D80DE5" w:rsidRDefault="00D80DE5" w:rsidP="00D80DE5">
      <w:pPr>
        <w:tabs>
          <w:tab w:val="left" w:pos="-360"/>
          <w:tab w:val="left" w:pos="360"/>
        </w:tabs>
        <w:spacing w:after="0" w:line="240" w:lineRule="auto"/>
        <w:jc w:val="center"/>
        <w:rPr>
          <w:rFonts w:eastAsia="Times New Roman"/>
          <w:b/>
          <w:sz w:val="24"/>
          <w:szCs w:val="24"/>
          <w:lang w:eastAsia="ru-RU"/>
        </w:rPr>
      </w:pPr>
    </w:p>
    <w:tbl>
      <w:tblPr>
        <w:tblStyle w:val="14"/>
        <w:tblW w:w="15446" w:type="dxa"/>
        <w:tblLayout w:type="fixed"/>
        <w:tblLook w:val="04A0" w:firstRow="1" w:lastRow="0" w:firstColumn="1" w:lastColumn="0" w:noHBand="0" w:noVBand="1"/>
      </w:tblPr>
      <w:tblGrid>
        <w:gridCol w:w="697"/>
        <w:gridCol w:w="2133"/>
        <w:gridCol w:w="1418"/>
        <w:gridCol w:w="1417"/>
        <w:gridCol w:w="1559"/>
        <w:gridCol w:w="1989"/>
        <w:gridCol w:w="2057"/>
        <w:gridCol w:w="4176"/>
      </w:tblGrid>
      <w:tr w:rsidR="00D80DE5" w:rsidRPr="00D80DE5" w:rsidTr="00D80DE5">
        <w:trPr>
          <w:tblHeader/>
        </w:trPr>
        <w:tc>
          <w:tcPr>
            <w:tcW w:w="697" w:type="dxa"/>
            <w:shd w:val="clear" w:color="auto" w:fill="D9D9D9"/>
          </w:tcPr>
          <w:p w:rsidR="00D80DE5" w:rsidRPr="00D80DE5" w:rsidRDefault="00D80DE5" w:rsidP="00D80DE5">
            <w:pPr>
              <w:tabs>
                <w:tab w:val="left" w:pos="-360"/>
                <w:tab w:val="left" w:pos="360"/>
              </w:tabs>
              <w:jc w:val="center"/>
              <w:rPr>
                <w:rFonts w:eastAsia="Times New Roman"/>
              </w:rPr>
            </w:pPr>
            <w:r w:rsidRPr="00D80DE5">
              <w:rPr>
                <w:rFonts w:eastAsia="Times New Roman"/>
              </w:rPr>
              <w:t>№</w:t>
            </w:r>
          </w:p>
        </w:tc>
        <w:tc>
          <w:tcPr>
            <w:tcW w:w="2133" w:type="dxa"/>
            <w:shd w:val="clear" w:color="auto" w:fill="D9D9D9"/>
          </w:tcPr>
          <w:p w:rsidR="00D80DE5" w:rsidRPr="00D80DE5" w:rsidRDefault="00D80DE5" w:rsidP="00D80DE5">
            <w:pPr>
              <w:tabs>
                <w:tab w:val="left" w:pos="-360"/>
                <w:tab w:val="left" w:pos="360"/>
              </w:tabs>
              <w:jc w:val="center"/>
              <w:rPr>
                <w:rFonts w:eastAsia="Times New Roman"/>
              </w:rPr>
            </w:pPr>
            <w:r w:rsidRPr="00D80DE5">
              <w:rPr>
                <w:rFonts w:eastAsia="Times New Roman"/>
              </w:rPr>
              <w:t>Критерий оценки</w:t>
            </w:r>
          </w:p>
        </w:tc>
        <w:tc>
          <w:tcPr>
            <w:tcW w:w="1418" w:type="dxa"/>
            <w:shd w:val="clear" w:color="auto" w:fill="D9D9D9"/>
          </w:tcPr>
          <w:p w:rsidR="00D80DE5" w:rsidRPr="00D80DE5" w:rsidRDefault="00D80DE5" w:rsidP="00D80DE5">
            <w:pPr>
              <w:tabs>
                <w:tab w:val="left" w:pos="-360"/>
                <w:tab w:val="left" w:pos="360"/>
              </w:tabs>
              <w:jc w:val="center"/>
              <w:rPr>
                <w:rFonts w:eastAsia="Times New Roman"/>
              </w:rPr>
            </w:pPr>
            <w:r w:rsidRPr="00D80DE5">
              <w:rPr>
                <w:rFonts w:eastAsia="Times New Roman"/>
              </w:rPr>
              <w:t>Значимость критерия оценки, процентов</w:t>
            </w:r>
          </w:p>
        </w:tc>
        <w:tc>
          <w:tcPr>
            <w:tcW w:w="1417" w:type="dxa"/>
            <w:shd w:val="clear" w:color="auto" w:fill="D9D9D9"/>
          </w:tcPr>
          <w:p w:rsidR="00D80DE5" w:rsidRPr="00D80DE5" w:rsidRDefault="00D80DE5" w:rsidP="00D80DE5">
            <w:pPr>
              <w:tabs>
                <w:tab w:val="left" w:pos="-360"/>
                <w:tab w:val="left" w:pos="360"/>
              </w:tabs>
              <w:jc w:val="center"/>
              <w:rPr>
                <w:rFonts w:eastAsia="Times New Roman"/>
              </w:rPr>
            </w:pPr>
            <w:r w:rsidRPr="00D80DE5">
              <w:rPr>
                <w:rFonts w:eastAsia="Times New Roman"/>
              </w:rPr>
              <w:t>Показатель оценки</w:t>
            </w:r>
          </w:p>
        </w:tc>
        <w:tc>
          <w:tcPr>
            <w:tcW w:w="1559" w:type="dxa"/>
            <w:shd w:val="clear" w:color="auto" w:fill="D9D9D9"/>
          </w:tcPr>
          <w:p w:rsidR="00D80DE5" w:rsidRPr="00D80DE5" w:rsidRDefault="00D80DE5" w:rsidP="00D80DE5">
            <w:pPr>
              <w:tabs>
                <w:tab w:val="left" w:pos="-360"/>
                <w:tab w:val="left" w:pos="360"/>
              </w:tabs>
              <w:jc w:val="center"/>
              <w:rPr>
                <w:rFonts w:eastAsia="Times New Roman"/>
              </w:rPr>
            </w:pPr>
            <w:r w:rsidRPr="00D80DE5">
              <w:rPr>
                <w:rFonts w:eastAsia="Times New Roman"/>
              </w:rPr>
              <w:t>Значимость показателя оценки, процентов</w:t>
            </w:r>
          </w:p>
        </w:tc>
        <w:tc>
          <w:tcPr>
            <w:tcW w:w="1989" w:type="dxa"/>
            <w:shd w:val="clear" w:color="auto" w:fill="D9D9D9"/>
          </w:tcPr>
          <w:p w:rsidR="00D80DE5" w:rsidRPr="00D80DE5" w:rsidRDefault="00D80DE5" w:rsidP="00D80DE5">
            <w:pPr>
              <w:tabs>
                <w:tab w:val="left" w:pos="-360"/>
                <w:tab w:val="left" w:pos="360"/>
              </w:tabs>
              <w:jc w:val="center"/>
              <w:rPr>
                <w:rFonts w:eastAsia="Times New Roman"/>
              </w:rPr>
            </w:pPr>
            <w:r w:rsidRPr="00D80DE5">
              <w:rPr>
                <w:rFonts w:eastAsia="Times New Roman"/>
              </w:rPr>
              <w:t>Показатель оценки, детализирующий показатель оценки</w:t>
            </w:r>
          </w:p>
        </w:tc>
        <w:tc>
          <w:tcPr>
            <w:tcW w:w="2057" w:type="dxa"/>
            <w:shd w:val="clear" w:color="auto" w:fill="D9D9D9"/>
          </w:tcPr>
          <w:p w:rsidR="00D80DE5" w:rsidRPr="00D80DE5" w:rsidRDefault="00D80DE5" w:rsidP="00D80DE5">
            <w:pPr>
              <w:tabs>
                <w:tab w:val="left" w:pos="-360"/>
                <w:tab w:val="left" w:pos="360"/>
              </w:tabs>
              <w:jc w:val="center"/>
              <w:rPr>
                <w:rFonts w:eastAsia="Times New Roman"/>
              </w:rPr>
            </w:pPr>
            <w:r w:rsidRPr="00D80DE5">
              <w:rPr>
                <w:rFonts w:eastAsia="Times New Roman"/>
              </w:rPr>
              <w:t>Значимость показателя, детализирующего показатель оценки, процентов</w:t>
            </w:r>
          </w:p>
        </w:tc>
        <w:tc>
          <w:tcPr>
            <w:tcW w:w="4176" w:type="dxa"/>
            <w:shd w:val="clear" w:color="auto" w:fill="D9D9D9"/>
          </w:tcPr>
          <w:p w:rsidR="00D80DE5" w:rsidRPr="00D80DE5" w:rsidRDefault="00D80DE5" w:rsidP="00D80DE5">
            <w:pPr>
              <w:tabs>
                <w:tab w:val="left" w:pos="-360"/>
                <w:tab w:val="left" w:pos="360"/>
              </w:tabs>
              <w:jc w:val="center"/>
              <w:rPr>
                <w:rFonts w:eastAsia="Times New Roman"/>
              </w:rPr>
            </w:pPr>
            <w:r w:rsidRPr="00D80DE5">
              <w:rPr>
                <w:rFonts w:eastAsia="Times New Roman"/>
              </w:rPr>
              <w:t>Формула оценки или шкала оценки</w:t>
            </w:r>
          </w:p>
        </w:tc>
      </w:tr>
      <w:tr w:rsidR="00D80DE5" w:rsidRPr="00D80DE5" w:rsidTr="00D80DE5">
        <w:tc>
          <w:tcPr>
            <w:tcW w:w="697" w:type="dxa"/>
          </w:tcPr>
          <w:p w:rsidR="00D80DE5" w:rsidRPr="00D80DE5" w:rsidRDefault="00D80DE5" w:rsidP="00D80DE5">
            <w:pPr>
              <w:tabs>
                <w:tab w:val="left" w:pos="-360"/>
                <w:tab w:val="left" w:pos="360"/>
              </w:tabs>
              <w:jc w:val="center"/>
              <w:rPr>
                <w:rFonts w:eastAsia="Times New Roman"/>
              </w:rPr>
            </w:pPr>
            <w:r w:rsidRPr="00D80DE5">
              <w:rPr>
                <w:rFonts w:eastAsia="Times New Roman"/>
              </w:rPr>
              <w:t>1.</w:t>
            </w:r>
          </w:p>
        </w:tc>
        <w:tc>
          <w:tcPr>
            <w:tcW w:w="2133" w:type="dxa"/>
          </w:tcPr>
          <w:p w:rsidR="00D80DE5" w:rsidRPr="00D80DE5" w:rsidRDefault="00D80DE5" w:rsidP="00D80DE5">
            <w:pPr>
              <w:tabs>
                <w:tab w:val="left" w:pos="-360"/>
                <w:tab w:val="left" w:pos="360"/>
              </w:tabs>
              <w:jc w:val="center"/>
              <w:rPr>
                <w:rFonts w:eastAsia="Times New Roman"/>
              </w:rPr>
            </w:pPr>
            <w:r w:rsidRPr="00D80DE5">
              <w:rPr>
                <w:rFonts w:eastAsia="Times New Roman"/>
              </w:rPr>
              <w:t>Цена контракта, сумма цен единиц товары, работы, услуги</w:t>
            </w:r>
          </w:p>
        </w:tc>
        <w:tc>
          <w:tcPr>
            <w:tcW w:w="1418" w:type="dxa"/>
          </w:tcPr>
          <w:p w:rsidR="00D80DE5" w:rsidRPr="00D80DE5" w:rsidRDefault="00D80DE5" w:rsidP="00D80DE5">
            <w:pPr>
              <w:tabs>
                <w:tab w:val="left" w:pos="-360"/>
                <w:tab w:val="left" w:pos="360"/>
              </w:tabs>
              <w:jc w:val="center"/>
              <w:rPr>
                <w:rFonts w:eastAsia="Times New Roman"/>
              </w:rPr>
            </w:pPr>
            <w:r w:rsidRPr="00D80DE5">
              <w:rPr>
                <w:rFonts w:eastAsia="Times New Roman"/>
              </w:rPr>
              <w:t>60</w:t>
            </w:r>
          </w:p>
        </w:tc>
        <w:tc>
          <w:tcPr>
            <w:tcW w:w="1417" w:type="dxa"/>
          </w:tcPr>
          <w:p w:rsidR="00D80DE5" w:rsidRPr="00D80DE5" w:rsidRDefault="00D80DE5" w:rsidP="00D80DE5">
            <w:pPr>
              <w:tabs>
                <w:tab w:val="left" w:pos="-360"/>
                <w:tab w:val="left" w:pos="360"/>
              </w:tabs>
              <w:jc w:val="center"/>
              <w:rPr>
                <w:rFonts w:eastAsia="Times New Roman"/>
              </w:rPr>
            </w:pPr>
            <w:r w:rsidRPr="00D80DE5">
              <w:rPr>
                <w:rFonts w:eastAsia="Times New Roman"/>
              </w:rPr>
              <w:t>-</w:t>
            </w:r>
          </w:p>
        </w:tc>
        <w:tc>
          <w:tcPr>
            <w:tcW w:w="1559" w:type="dxa"/>
          </w:tcPr>
          <w:p w:rsidR="00D80DE5" w:rsidRPr="00D80DE5" w:rsidRDefault="00D80DE5" w:rsidP="00D80DE5">
            <w:pPr>
              <w:tabs>
                <w:tab w:val="left" w:pos="-360"/>
                <w:tab w:val="left" w:pos="360"/>
              </w:tabs>
              <w:jc w:val="center"/>
              <w:rPr>
                <w:rFonts w:eastAsia="Times New Roman"/>
              </w:rPr>
            </w:pPr>
            <w:r w:rsidRPr="00D80DE5">
              <w:rPr>
                <w:rFonts w:eastAsia="Times New Roman"/>
              </w:rPr>
              <w:t>-</w:t>
            </w:r>
          </w:p>
        </w:tc>
        <w:tc>
          <w:tcPr>
            <w:tcW w:w="1989" w:type="dxa"/>
          </w:tcPr>
          <w:p w:rsidR="00D80DE5" w:rsidRPr="00D80DE5" w:rsidRDefault="00D80DE5" w:rsidP="00D80DE5">
            <w:pPr>
              <w:tabs>
                <w:tab w:val="left" w:pos="-360"/>
                <w:tab w:val="left" w:pos="360"/>
              </w:tabs>
              <w:jc w:val="center"/>
              <w:rPr>
                <w:rFonts w:eastAsia="Times New Roman"/>
              </w:rPr>
            </w:pPr>
            <w:r w:rsidRPr="00D80DE5">
              <w:rPr>
                <w:rFonts w:eastAsia="Times New Roman"/>
              </w:rPr>
              <w:t>-</w:t>
            </w:r>
          </w:p>
        </w:tc>
        <w:tc>
          <w:tcPr>
            <w:tcW w:w="2057" w:type="dxa"/>
          </w:tcPr>
          <w:p w:rsidR="00D80DE5" w:rsidRPr="00D80DE5" w:rsidRDefault="00D80DE5" w:rsidP="00D80DE5">
            <w:pPr>
              <w:tabs>
                <w:tab w:val="left" w:pos="-360"/>
                <w:tab w:val="left" w:pos="360"/>
              </w:tabs>
              <w:jc w:val="center"/>
              <w:rPr>
                <w:rFonts w:eastAsia="Times New Roman"/>
              </w:rPr>
            </w:pPr>
            <w:r w:rsidRPr="00D80DE5">
              <w:rPr>
                <w:rFonts w:eastAsia="Times New Roman"/>
              </w:rPr>
              <w:t>-</w:t>
            </w:r>
          </w:p>
        </w:tc>
        <w:tc>
          <w:tcPr>
            <w:tcW w:w="4176" w:type="dxa"/>
          </w:tcPr>
          <w:p w:rsidR="00D80DE5" w:rsidRPr="00D80DE5" w:rsidRDefault="00D80DE5" w:rsidP="00D80DE5">
            <w:pPr>
              <w:rPr>
                <w:rFonts w:eastAsia="Times New Roman"/>
              </w:rPr>
            </w:pPr>
            <w:r w:rsidRPr="00D80DE5">
              <w:rPr>
                <w:rFonts w:eastAsia="Times New Roman"/>
              </w:rPr>
              <w:t xml:space="preserve">Оценка заявок осуществляется по формулам, предусмотренным пунктами 9 или 10 Положения об оценке заявок на участие в закупке товаров, работ, услуг для обеспечения государственных </w:t>
            </w:r>
            <w:r w:rsidRPr="00D80DE5">
              <w:rPr>
                <w:rFonts w:eastAsia="Times New Roman"/>
              </w:rPr>
              <w:br/>
              <w:t xml:space="preserve">и муниципальных нужд, утвержденного постановлением Правительства Российской Федерации от 31.12.2021 </w:t>
            </w:r>
            <w:r w:rsidRPr="00D80DE5">
              <w:rPr>
                <w:rFonts w:eastAsia="Times New Roman"/>
              </w:rPr>
              <w:br/>
              <w:t xml:space="preserve">№ 2604 «Об оценке заявок на участие </w:t>
            </w:r>
            <w:r w:rsidRPr="00D80DE5">
              <w:rPr>
                <w:rFonts w:eastAsia="Times New Roman"/>
              </w:rPr>
              <w:br/>
              <w:t xml:space="preserve">в закупке товаров, работ, услуг для обеспечения государственных </w:t>
            </w:r>
            <w:r w:rsidRPr="00D80DE5">
              <w:rPr>
                <w:rFonts w:eastAsia="Times New Roman"/>
              </w:rPr>
              <w:br/>
              <w:t>и муниципальных нужд, внесении изменений в пункт 4 постановления Правительства Российской Федерации от 20 декабря 2021 г. № 2369</w:t>
            </w:r>
            <w:r w:rsidRPr="00D80DE5">
              <w:rPr>
                <w:rFonts w:eastAsia="Times New Roman"/>
              </w:rPr>
              <w:br/>
              <w:t xml:space="preserve">и признании утратившими силу некоторых актов и отдельных положений некоторых </w:t>
            </w:r>
            <w:r w:rsidRPr="00D80DE5">
              <w:rPr>
                <w:rFonts w:eastAsia="Times New Roman"/>
              </w:rPr>
              <w:lastRenderedPageBreak/>
              <w:t>актов Правительства Российской Федерации» (далее - Положение).</w:t>
            </w:r>
          </w:p>
          <w:p w:rsidR="00D80DE5" w:rsidRPr="00D80DE5" w:rsidRDefault="00D80DE5" w:rsidP="00D80DE5">
            <w:pPr>
              <w:rPr>
                <w:rFonts w:eastAsia="Times New Roman"/>
              </w:rPr>
            </w:pPr>
          </w:p>
        </w:tc>
      </w:tr>
      <w:tr w:rsidR="00D80DE5" w:rsidRPr="00D80DE5" w:rsidTr="00D80DE5">
        <w:trPr>
          <w:trHeight w:val="3529"/>
        </w:trPr>
        <w:tc>
          <w:tcPr>
            <w:tcW w:w="697" w:type="dxa"/>
            <w:vMerge w:val="restart"/>
          </w:tcPr>
          <w:p w:rsidR="00D80DE5" w:rsidRPr="00D80DE5" w:rsidRDefault="00D80DE5" w:rsidP="00D80DE5">
            <w:pPr>
              <w:tabs>
                <w:tab w:val="left" w:pos="-360"/>
                <w:tab w:val="left" w:pos="360"/>
              </w:tabs>
              <w:jc w:val="center"/>
              <w:rPr>
                <w:rFonts w:eastAsia="Times New Roman"/>
              </w:rPr>
            </w:pPr>
            <w:r w:rsidRPr="00D80DE5">
              <w:rPr>
                <w:rFonts w:eastAsia="Times New Roman"/>
              </w:rPr>
              <w:lastRenderedPageBreak/>
              <w:t>2</w:t>
            </w:r>
          </w:p>
        </w:tc>
        <w:tc>
          <w:tcPr>
            <w:tcW w:w="2133" w:type="dxa"/>
            <w:vMerge w:val="restart"/>
          </w:tcPr>
          <w:p w:rsidR="00D80DE5" w:rsidRPr="00D80DE5" w:rsidRDefault="00D80DE5" w:rsidP="00D80DE5">
            <w:pPr>
              <w:tabs>
                <w:tab w:val="left" w:pos="-360"/>
                <w:tab w:val="left" w:pos="360"/>
              </w:tabs>
              <w:jc w:val="center"/>
              <w:rPr>
                <w:rFonts w:eastAsia="Times New Roman"/>
              </w:rPr>
            </w:pPr>
            <w:r w:rsidRPr="00D80DE5">
              <w:rPr>
                <w:rFonts w:eastAsia="Times New Roman"/>
              </w:rPr>
              <w:t>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(договора), и деловой репутации, специалистов и иных работников определенного уровня квалификации</w:t>
            </w:r>
          </w:p>
        </w:tc>
        <w:tc>
          <w:tcPr>
            <w:tcW w:w="1418" w:type="dxa"/>
            <w:vMerge w:val="restart"/>
          </w:tcPr>
          <w:p w:rsidR="00D80DE5" w:rsidRPr="00D80DE5" w:rsidRDefault="00D80DE5" w:rsidP="00D80DE5">
            <w:pPr>
              <w:tabs>
                <w:tab w:val="left" w:pos="-360"/>
                <w:tab w:val="left" w:pos="360"/>
              </w:tabs>
              <w:jc w:val="center"/>
              <w:rPr>
                <w:rFonts w:eastAsia="Times New Roman"/>
              </w:rPr>
            </w:pPr>
            <w:r w:rsidRPr="00D80DE5">
              <w:rPr>
                <w:rFonts w:eastAsia="Times New Roman"/>
              </w:rPr>
              <w:t>40</w:t>
            </w:r>
          </w:p>
        </w:tc>
        <w:tc>
          <w:tcPr>
            <w:tcW w:w="1417" w:type="dxa"/>
          </w:tcPr>
          <w:p w:rsidR="00D80DE5" w:rsidRPr="00D80DE5" w:rsidRDefault="00D80DE5" w:rsidP="00D80DE5">
            <w:pPr>
              <w:tabs>
                <w:tab w:val="left" w:pos="-360"/>
                <w:tab w:val="left" w:pos="360"/>
              </w:tabs>
              <w:jc w:val="center"/>
              <w:rPr>
                <w:rFonts w:eastAsia="Times New Roman"/>
              </w:rPr>
            </w:pPr>
            <w:r w:rsidRPr="00D80DE5">
              <w:rPr>
                <w:rFonts w:eastAsia="Times New Roman"/>
              </w:rPr>
              <w:t>Наличие у участников закупки опыта поставки товара, выполнения работы, оказания услуги, связанного с предметом контракта</w:t>
            </w:r>
          </w:p>
        </w:tc>
        <w:tc>
          <w:tcPr>
            <w:tcW w:w="1559" w:type="dxa"/>
          </w:tcPr>
          <w:p w:rsidR="00D80DE5" w:rsidRPr="00D80DE5" w:rsidRDefault="00D80DE5" w:rsidP="00D80DE5">
            <w:pPr>
              <w:jc w:val="center"/>
              <w:rPr>
                <w:rFonts w:eastAsia="Times New Roman"/>
              </w:rPr>
            </w:pPr>
            <w:r w:rsidRPr="00D80DE5">
              <w:rPr>
                <w:rFonts w:eastAsia="Times New Roman"/>
              </w:rPr>
              <w:t>50</w:t>
            </w:r>
          </w:p>
        </w:tc>
        <w:tc>
          <w:tcPr>
            <w:tcW w:w="1989" w:type="dxa"/>
          </w:tcPr>
          <w:p w:rsidR="00D80DE5" w:rsidRPr="00D80DE5" w:rsidRDefault="00D80DE5" w:rsidP="00D80DE5">
            <w:pPr>
              <w:tabs>
                <w:tab w:val="left" w:pos="-360"/>
                <w:tab w:val="left" w:pos="360"/>
              </w:tabs>
              <w:jc w:val="center"/>
              <w:rPr>
                <w:rFonts w:eastAsia="Times New Roman"/>
              </w:rPr>
            </w:pPr>
            <w:r w:rsidRPr="00D80DE5">
              <w:rPr>
                <w:rFonts w:eastAsia="Times New Roman"/>
              </w:rPr>
              <w:t>Характеристика квалификации участников закупки № 1   Общее количество исполненных участником закупки договоров</w:t>
            </w:r>
          </w:p>
          <w:p w:rsidR="00D80DE5" w:rsidRPr="00D80DE5" w:rsidRDefault="00D80DE5" w:rsidP="00D80DE5">
            <w:pPr>
              <w:tabs>
                <w:tab w:val="left" w:pos="-360"/>
                <w:tab w:val="left" w:pos="360"/>
              </w:tabs>
              <w:jc w:val="center"/>
              <w:rPr>
                <w:rFonts w:eastAsia="Times New Roman"/>
              </w:rPr>
            </w:pPr>
          </w:p>
        </w:tc>
        <w:tc>
          <w:tcPr>
            <w:tcW w:w="2057" w:type="dxa"/>
          </w:tcPr>
          <w:p w:rsidR="00D80DE5" w:rsidRPr="00D80DE5" w:rsidRDefault="00D80DE5" w:rsidP="00D80DE5">
            <w:pPr>
              <w:tabs>
                <w:tab w:val="left" w:pos="-360"/>
                <w:tab w:val="left" w:pos="360"/>
              </w:tabs>
              <w:jc w:val="center"/>
              <w:rPr>
                <w:rFonts w:eastAsia="Times New Roman"/>
              </w:rPr>
            </w:pPr>
            <w:r w:rsidRPr="00D80DE5">
              <w:rPr>
                <w:rFonts w:eastAsia="Times New Roman"/>
              </w:rPr>
              <w:t>100</w:t>
            </w:r>
          </w:p>
        </w:tc>
        <w:tc>
          <w:tcPr>
            <w:tcW w:w="4176" w:type="dxa"/>
          </w:tcPr>
          <w:p w:rsidR="00D80DE5" w:rsidRPr="00D80DE5" w:rsidRDefault="00D80DE5" w:rsidP="00D80DE5">
            <w:pPr>
              <w:tabs>
                <w:tab w:val="left" w:pos="-360"/>
                <w:tab w:val="left" w:pos="360"/>
              </w:tabs>
              <w:ind w:firstLine="357"/>
              <w:rPr>
                <w:rFonts w:eastAsia="Times New Roman"/>
              </w:rPr>
            </w:pPr>
            <w:r w:rsidRPr="00D80DE5">
              <w:rPr>
                <w:rFonts w:eastAsia="Times New Roman"/>
              </w:rPr>
              <w:t>Оценка и сопоставление заявок на участие в конкурсе по детализирующему показателю «Общее количество исполненных участником закупки договоров» показателя «Наличие у участников закупки опыта поставки товара, выполнения работы, оказания услуги, связанного с предметом контракта» осуществляется в соответствии с подпунктом е) пункта 20 Положения</w:t>
            </w:r>
          </w:p>
        </w:tc>
      </w:tr>
      <w:tr w:rsidR="00D80DE5" w:rsidRPr="00D80DE5" w:rsidTr="00D80DE5">
        <w:trPr>
          <w:trHeight w:val="704"/>
        </w:trPr>
        <w:tc>
          <w:tcPr>
            <w:tcW w:w="697" w:type="dxa"/>
            <w:vMerge/>
          </w:tcPr>
          <w:p w:rsidR="00D80DE5" w:rsidRPr="00D80DE5" w:rsidRDefault="00D80DE5" w:rsidP="00D80DE5">
            <w:pPr>
              <w:tabs>
                <w:tab w:val="left" w:pos="-360"/>
                <w:tab w:val="left" w:pos="360"/>
              </w:tabs>
              <w:jc w:val="center"/>
              <w:rPr>
                <w:rFonts w:eastAsia="Times New Roman"/>
              </w:rPr>
            </w:pPr>
          </w:p>
        </w:tc>
        <w:tc>
          <w:tcPr>
            <w:tcW w:w="2133" w:type="dxa"/>
            <w:vMerge/>
          </w:tcPr>
          <w:p w:rsidR="00D80DE5" w:rsidRPr="00D80DE5" w:rsidRDefault="00D80DE5" w:rsidP="00D80DE5">
            <w:pPr>
              <w:tabs>
                <w:tab w:val="left" w:pos="-360"/>
                <w:tab w:val="left" w:pos="360"/>
              </w:tabs>
              <w:jc w:val="center"/>
              <w:rPr>
                <w:rFonts w:eastAsia="Times New Roman"/>
              </w:rPr>
            </w:pPr>
          </w:p>
        </w:tc>
        <w:tc>
          <w:tcPr>
            <w:tcW w:w="1418" w:type="dxa"/>
            <w:vMerge/>
          </w:tcPr>
          <w:p w:rsidR="00D80DE5" w:rsidRPr="00D80DE5" w:rsidRDefault="00D80DE5" w:rsidP="00D80DE5">
            <w:pPr>
              <w:tabs>
                <w:tab w:val="left" w:pos="-360"/>
                <w:tab w:val="left" w:pos="360"/>
              </w:tabs>
              <w:jc w:val="center"/>
              <w:rPr>
                <w:rFonts w:eastAsia="Times New Roman"/>
              </w:rPr>
            </w:pPr>
          </w:p>
        </w:tc>
        <w:tc>
          <w:tcPr>
            <w:tcW w:w="1417" w:type="dxa"/>
          </w:tcPr>
          <w:p w:rsidR="00D80DE5" w:rsidRPr="00D80DE5" w:rsidRDefault="00D80DE5" w:rsidP="00D80DE5">
            <w:pPr>
              <w:widowControl w:val="0"/>
              <w:jc w:val="center"/>
              <w:rPr>
                <w:rFonts w:eastAsia="Times New Roman"/>
              </w:rPr>
            </w:pPr>
            <w:r w:rsidRPr="00D80DE5">
              <w:rPr>
                <w:rFonts w:eastAsia="Times New Roman"/>
              </w:rPr>
              <w:t>Наличие у участников закупки специалистов и иных работников определенного уровня квалификации</w:t>
            </w:r>
          </w:p>
        </w:tc>
        <w:tc>
          <w:tcPr>
            <w:tcW w:w="1559" w:type="dxa"/>
          </w:tcPr>
          <w:p w:rsidR="00D80DE5" w:rsidRPr="00D80DE5" w:rsidRDefault="00D80DE5" w:rsidP="00D80DE5">
            <w:pPr>
              <w:widowControl w:val="0"/>
              <w:jc w:val="center"/>
              <w:rPr>
                <w:rFonts w:eastAsia="Times New Roman"/>
              </w:rPr>
            </w:pPr>
            <w:r w:rsidRPr="00D80DE5">
              <w:rPr>
                <w:rFonts w:eastAsia="Times New Roman"/>
              </w:rPr>
              <w:t>50</w:t>
            </w:r>
          </w:p>
        </w:tc>
        <w:tc>
          <w:tcPr>
            <w:tcW w:w="1989" w:type="dxa"/>
          </w:tcPr>
          <w:p w:rsidR="00D80DE5" w:rsidRPr="00D80DE5" w:rsidRDefault="00D80DE5" w:rsidP="00D80DE5">
            <w:pPr>
              <w:widowControl w:val="0"/>
              <w:jc w:val="center"/>
              <w:rPr>
                <w:rFonts w:eastAsia="Times New Roman"/>
              </w:rPr>
            </w:pPr>
            <w:r w:rsidRPr="00D80DE5">
              <w:rPr>
                <w:rFonts w:eastAsia="Times New Roman"/>
              </w:rPr>
              <w:t>Характеристика квалификации участников закупки №2 Обеспеченность участника закупки трудовыми ресурсами</w:t>
            </w:r>
          </w:p>
        </w:tc>
        <w:tc>
          <w:tcPr>
            <w:tcW w:w="2057" w:type="dxa"/>
          </w:tcPr>
          <w:p w:rsidR="00D80DE5" w:rsidRPr="00D80DE5" w:rsidRDefault="00D80DE5" w:rsidP="00D80DE5">
            <w:pPr>
              <w:widowControl w:val="0"/>
              <w:jc w:val="center"/>
              <w:rPr>
                <w:rFonts w:eastAsia="Times New Roman"/>
              </w:rPr>
            </w:pPr>
            <w:r w:rsidRPr="00D80DE5">
              <w:rPr>
                <w:rFonts w:eastAsia="Times New Roman"/>
              </w:rPr>
              <w:t>100%</w:t>
            </w:r>
          </w:p>
        </w:tc>
        <w:tc>
          <w:tcPr>
            <w:tcW w:w="4176" w:type="dxa"/>
          </w:tcPr>
          <w:p w:rsidR="00D80DE5" w:rsidRPr="00D80DE5" w:rsidRDefault="00D80DE5" w:rsidP="00D80DE5">
            <w:pPr>
              <w:rPr>
                <w:rFonts w:eastAsia="Times New Roman"/>
              </w:rPr>
            </w:pPr>
            <w:r w:rsidRPr="00D80DE5">
              <w:rPr>
                <w:rFonts w:eastAsia="Times New Roman"/>
              </w:rPr>
              <w:t>Оценка и сопоставление заявок на участие в конкурсе по детализирующему показателю «Обеспеченность участника закупки трудовыми ресурсами» показателя «Наличие у участников закупки специалистов и иных работников определенного уровня квалификации» осуществляется в соответствии с подпунктом е) пункта 20 Положения</w:t>
            </w:r>
          </w:p>
        </w:tc>
      </w:tr>
    </w:tbl>
    <w:p w:rsidR="00D80DE5" w:rsidRPr="00D80DE5" w:rsidRDefault="00D80DE5" w:rsidP="00D80DE5">
      <w:pPr>
        <w:tabs>
          <w:tab w:val="left" w:pos="-360"/>
          <w:tab w:val="left" w:pos="360"/>
        </w:tabs>
        <w:spacing w:after="0" w:line="240" w:lineRule="auto"/>
        <w:jc w:val="center"/>
        <w:rPr>
          <w:rFonts w:eastAsia="Times New Roman"/>
          <w:b/>
          <w:sz w:val="24"/>
          <w:szCs w:val="24"/>
          <w:lang w:eastAsia="ru-RU"/>
        </w:rPr>
      </w:pPr>
    </w:p>
    <w:p w:rsidR="00D80DE5" w:rsidRPr="00D80DE5" w:rsidRDefault="00D80DE5" w:rsidP="00D80DE5">
      <w:pPr>
        <w:tabs>
          <w:tab w:val="left" w:pos="-360"/>
          <w:tab w:val="left" w:pos="360"/>
        </w:tabs>
        <w:spacing w:after="0" w:line="240" w:lineRule="auto"/>
        <w:jc w:val="center"/>
        <w:rPr>
          <w:rFonts w:eastAsia="Times New Roman"/>
          <w:b/>
          <w:sz w:val="24"/>
          <w:szCs w:val="24"/>
          <w:lang w:eastAsia="ru-RU"/>
        </w:rPr>
      </w:pPr>
    </w:p>
    <w:p w:rsidR="00D80DE5" w:rsidRPr="00D80DE5" w:rsidRDefault="00D80DE5" w:rsidP="00D80DE5">
      <w:pPr>
        <w:tabs>
          <w:tab w:val="left" w:pos="-360"/>
          <w:tab w:val="left" w:pos="360"/>
        </w:tabs>
        <w:spacing w:after="0" w:line="240" w:lineRule="auto"/>
        <w:jc w:val="center"/>
        <w:rPr>
          <w:rFonts w:eastAsia="Times New Roman"/>
          <w:sz w:val="24"/>
          <w:szCs w:val="24"/>
          <w:lang w:eastAsia="ru-RU"/>
        </w:rPr>
      </w:pPr>
      <w:r w:rsidRPr="00D80DE5">
        <w:rPr>
          <w:rFonts w:eastAsia="Times New Roman"/>
          <w:sz w:val="24"/>
          <w:szCs w:val="24"/>
          <w:lang w:val="en-US" w:eastAsia="ru-RU"/>
        </w:rPr>
        <w:t>III</w:t>
      </w:r>
      <w:r w:rsidRPr="00D80DE5">
        <w:rPr>
          <w:rFonts w:eastAsia="Times New Roman"/>
          <w:sz w:val="24"/>
          <w:szCs w:val="24"/>
          <w:lang w:eastAsia="ru-RU"/>
        </w:rPr>
        <w:t xml:space="preserve">. Отдельные положения о применении отдельных критериев оценки, показателей оценки и показателей оценки, детализирующих показатели оценки, предусмотренных разделом </w:t>
      </w:r>
      <w:r w:rsidRPr="00D80DE5">
        <w:rPr>
          <w:rFonts w:eastAsia="Times New Roman"/>
          <w:sz w:val="24"/>
          <w:szCs w:val="24"/>
          <w:lang w:val="en-US" w:eastAsia="ru-RU"/>
        </w:rPr>
        <w:t>II</w:t>
      </w:r>
      <w:r w:rsidRPr="00D80DE5">
        <w:rPr>
          <w:rFonts w:eastAsia="Times New Roman"/>
          <w:sz w:val="24"/>
          <w:szCs w:val="24"/>
          <w:lang w:eastAsia="ru-RU"/>
        </w:rPr>
        <w:t xml:space="preserve"> настоящего документа</w:t>
      </w:r>
    </w:p>
    <w:p w:rsidR="00D80DE5" w:rsidRPr="00D80DE5" w:rsidRDefault="00D80DE5" w:rsidP="00D80DE5">
      <w:pPr>
        <w:tabs>
          <w:tab w:val="left" w:pos="-360"/>
          <w:tab w:val="left" w:pos="360"/>
        </w:tabs>
        <w:spacing w:after="0" w:line="240" w:lineRule="auto"/>
        <w:jc w:val="center"/>
        <w:rPr>
          <w:rFonts w:eastAsia="Times New Roman"/>
          <w:sz w:val="24"/>
          <w:szCs w:val="24"/>
          <w:lang w:eastAsia="ru-RU"/>
        </w:rPr>
      </w:pPr>
    </w:p>
    <w:tbl>
      <w:tblPr>
        <w:tblStyle w:val="14"/>
        <w:tblW w:w="15417" w:type="dxa"/>
        <w:tblLook w:val="04A0" w:firstRow="1" w:lastRow="0" w:firstColumn="1" w:lastColumn="0" w:noHBand="0" w:noVBand="1"/>
      </w:tblPr>
      <w:tblGrid>
        <w:gridCol w:w="701"/>
        <w:gridCol w:w="5644"/>
        <w:gridCol w:w="9072"/>
      </w:tblGrid>
      <w:tr w:rsidR="00D80DE5" w:rsidRPr="00D80DE5" w:rsidTr="00D80DE5">
        <w:tc>
          <w:tcPr>
            <w:tcW w:w="701" w:type="dxa"/>
            <w:shd w:val="clear" w:color="auto" w:fill="D9D9D9"/>
          </w:tcPr>
          <w:p w:rsidR="00D80DE5" w:rsidRPr="00D80DE5" w:rsidRDefault="00D80DE5" w:rsidP="00D80DE5">
            <w:pPr>
              <w:tabs>
                <w:tab w:val="left" w:pos="-360"/>
                <w:tab w:val="left" w:pos="360"/>
              </w:tabs>
              <w:jc w:val="center"/>
              <w:rPr>
                <w:rFonts w:eastAsia="Times New Roman"/>
                <w:sz w:val="24"/>
                <w:szCs w:val="24"/>
              </w:rPr>
            </w:pPr>
            <w:r w:rsidRPr="00D80DE5">
              <w:rPr>
                <w:rFonts w:eastAsia="Times New Roman"/>
                <w:sz w:val="24"/>
                <w:szCs w:val="24"/>
              </w:rPr>
              <w:t>№</w:t>
            </w:r>
          </w:p>
        </w:tc>
        <w:tc>
          <w:tcPr>
            <w:tcW w:w="5644" w:type="dxa"/>
            <w:shd w:val="clear" w:color="auto" w:fill="D9D9D9"/>
          </w:tcPr>
          <w:p w:rsidR="00D80DE5" w:rsidRPr="00D80DE5" w:rsidRDefault="00D80DE5" w:rsidP="00D80DE5">
            <w:pPr>
              <w:tabs>
                <w:tab w:val="left" w:pos="-360"/>
                <w:tab w:val="left" w:pos="360"/>
              </w:tabs>
              <w:jc w:val="center"/>
              <w:rPr>
                <w:rFonts w:eastAsia="Times New Roman"/>
                <w:sz w:val="24"/>
                <w:szCs w:val="24"/>
              </w:rPr>
            </w:pPr>
            <w:r w:rsidRPr="00D80DE5">
              <w:rPr>
                <w:rFonts w:eastAsia="Times New Roman"/>
                <w:sz w:val="24"/>
                <w:szCs w:val="24"/>
              </w:rPr>
              <w:t xml:space="preserve">Наименование критерия оценки, показателя оценки, показателя оценки, детализирующего показатель </w:t>
            </w:r>
            <w:r w:rsidRPr="00D80DE5">
              <w:rPr>
                <w:rFonts w:eastAsia="Times New Roman"/>
                <w:sz w:val="24"/>
                <w:szCs w:val="24"/>
              </w:rPr>
              <w:lastRenderedPageBreak/>
              <w:t>оценки, при применении которого устанавливается положение графой 3</w:t>
            </w:r>
          </w:p>
        </w:tc>
        <w:tc>
          <w:tcPr>
            <w:tcW w:w="9072" w:type="dxa"/>
            <w:shd w:val="clear" w:color="auto" w:fill="D9D9D9"/>
          </w:tcPr>
          <w:p w:rsidR="00D80DE5" w:rsidRPr="00D80DE5" w:rsidRDefault="00D80DE5" w:rsidP="00D80DE5">
            <w:pPr>
              <w:tabs>
                <w:tab w:val="left" w:pos="-360"/>
                <w:tab w:val="left" w:pos="360"/>
              </w:tabs>
              <w:jc w:val="center"/>
              <w:rPr>
                <w:rFonts w:eastAsia="Times New Roman"/>
                <w:sz w:val="24"/>
                <w:szCs w:val="24"/>
              </w:rPr>
            </w:pPr>
            <w:r w:rsidRPr="00D80DE5">
              <w:rPr>
                <w:rFonts w:eastAsia="Times New Roman"/>
                <w:sz w:val="24"/>
                <w:szCs w:val="24"/>
              </w:rPr>
              <w:lastRenderedPageBreak/>
              <w:t>Положение о применении критерия оценки, показателя оценки, показателя оценки, детализирующего показатель оценки</w:t>
            </w:r>
          </w:p>
        </w:tc>
      </w:tr>
    </w:tbl>
    <w:p w:rsidR="00D80DE5" w:rsidRPr="00D80DE5" w:rsidRDefault="00D80DE5" w:rsidP="00D80DE5">
      <w:pPr>
        <w:spacing w:after="0" w:line="240" w:lineRule="auto"/>
        <w:jc w:val="left"/>
        <w:rPr>
          <w:rFonts w:eastAsia="Times New Roman"/>
          <w:sz w:val="24"/>
          <w:szCs w:val="24"/>
          <w:lang w:eastAsia="ru-RU"/>
        </w:rPr>
      </w:pPr>
    </w:p>
    <w:tbl>
      <w:tblPr>
        <w:tblStyle w:val="14"/>
        <w:tblW w:w="15417" w:type="dxa"/>
        <w:tblLook w:val="04A0" w:firstRow="1" w:lastRow="0" w:firstColumn="1" w:lastColumn="0" w:noHBand="0" w:noVBand="1"/>
      </w:tblPr>
      <w:tblGrid>
        <w:gridCol w:w="696"/>
        <w:gridCol w:w="5650"/>
        <w:gridCol w:w="9071"/>
      </w:tblGrid>
      <w:tr w:rsidR="00D80DE5" w:rsidRPr="00D80DE5" w:rsidTr="00D80DE5">
        <w:trPr>
          <w:tblHeader/>
        </w:trPr>
        <w:tc>
          <w:tcPr>
            <w:tcW w:w="696" w:type="dxa"/>
            <w:shd w:val="clear" w:color="auto" w:fill="D9D9D9"/>
          </w:tcPr>
          <w:p w:rsidR="00D80DE5" w:rsidRPr="00D80DE5" w:rsidRDefault="00D80DE5" w:rsidP="00D80DE5">
            <w:pPr>
              <w:tabs>
                <w:tab w:val="left" w:pos="-360"/>
                <w:tab w:val="left" w:pos="360"/>
              </w:tabs>
              <w:jc w:val="center"/>
              <w:rPr>
                <w:rFonts w:eastAsia="Times New Roman"/>
                <w:sz w:val="24"/>
                <w:szCs w:val="24"/>
              </w:rPr>
            </w:pPr>
            <w:r w:rsidRPr="00D80DE5">
              <w:rPr>
                <w:rFonts w:eastAsia="Times New Roman"/>
                <w:sz w:val="24"/>
                <w:szCs w:val="24"/>
              </w:rPr>
              <w:t>1</w:t>
            </w:r>
          </w:p>
        </w:tc>
        <w:tc>
          <w:tcPr>
            <w:tcW w:w="5650" w:type="dxa"/>
            <w:shd w:val="clear" w:color="auto" w:fill="D9D9D9"/>
          </w:tcPr>
          <w:p w:rsidR="00D80DE5" w:rsidRPr="00D80DE5" w:rsidRDefault="00D80DE5" w:rsidP="00D80DE5">
            <w:pPr>
              <w:tabs>
                <w:tab w:val="left" w:pos="-360"/>
                <w:tab w:val="left" w:pos="360"/>
              </w:tabs>
              <w:jc w:val="center"/>
              <w:rPr>
                <w:rFonts w:eastAsia="Times New Roman"/>
                <w:sz w:val="24"/>
                <w:szCs w:val="24"/>
              </w:rPr>
            </w:pPr>
            <w:r w:rsidRPr="00D80DE5">
              <w:rPr>
                <w:rFonts w:eastAsia="Times New Roman"/>
                <w:sz w:val="24"/>
                <w:szCs w:val="24"/>
              </w:rPr>
              <w:t>2</w:t>
            </w:r>
          </w:p>
        </w:tc>
        <w:tc>
          <w:tcPr>
            <w:tcW w:w="9071" w:type="dxa"/>
            <w:shd w:val="clear" w:color="auto" w:fill="D9D9D9"/>
          </w:tcPr>
          <w:p w:rsidR="00D80DE5" w:rsidRPr="00D80DE5" w:rsidRDefault="00D80DE5" w:rsidP="00D80DE5">
            <w:pPr>
              <w:tabs>
                <w:tab w:val="left" w:pos="-360"/>
                <w:tab w:val="left" w:pos="360"/>
              </w:tabs>
              <w:jc w:val="center"/>
              <w:rPr>
                <w:rFonts w:eastAsia="Times New Roman"/>
                <w:sz w:val="24"/>
                <w:szCs w:val="24"/>
              </w:rPr>
            </w:pPr>
            <w:r w:rsidRPr="00D80DE5">
              <w:rPr>
                <w:rFonts w:eastAsia="Times New Roman"/>
                <w:sz w:val="24"/>
                <w:szCs w:val="24"/>
              </w:rPr>
              <w:t>3</w:t>
            </w:r>
          </w:p>
        </w:tc>
      </w:tr>
      <w:tr w:rsidR="00D80DE5" w:rsidRPr="00D80DE5" w:rsidTr="00D80DE5">
        <w:tc>
          <w:tcPr>
            <w:tcW w:w="696" w:type="dxa"/>
          </w:tcPr>
          <w:p w:rsidR="00D80DE5" w:rsidRPr="00D80DE5" w:rsidRDefault="00D80DE5" w:rsidP="00D80DE5">
            <w:pPr>
              <w:tabs>
                <w:tab w:val="left" w:pos="-360"/>
                <w:tab w:val="left" w:pos="360"/>
              </w:tabs>
              <w:jc w:val="center"/>
              <w:rPr>
                <w:rFonts w:eastAsia="Times New Roman"/>
                <w:sz w:val="24"/>
                <w:szCs w:val="24"/>
              </w:rPr>
            </w:pPr>
            <w:r w:rsidRPr="00D80DE5">
              <w:rPr>
                <w:rFonts w:eastAsia="Times New Roman"/>
                <w:sz w:val="24"/>
                <w:szCs w:val="24"/>
              </w:rPr>
              <w:t>1</w:t>
            </w:r>
          </w:p>
        </w:tc>
        <w:tc>
          <w:tcPr>
            <w:tcW w:w="5650" w:type="dxa"/>
            <w:tcBorders>
              <w:top w:val="single" w:sz="8" w:space="0" w:color="000000"/>
              <w:left w:val="single" w:sz="8" w:space="0" w:color="000000"/>
              <w:bottom w:val="single" w:sz="8" w:space="0" w:color="000000"/>
              <w:right w:val="single" w:sz="8" w:space="0" w:color="000000"/>
            </w:tcBorders>
          </w:tcPr>
          <w:p w:rsidR="00D80DE5" w:rsidRPr="00D80DE5" w:rsidRDefault="00D80DE5" w:rsidP="00D80DE5">
            <w:pPr>
              <w:tabs>
                <w:tab w:val="left" w:pos="-360"/>
                <w:tab w:val="left" w:pos="360"/>
              </w:tabs>
              <w:jc w:val="left"/>
              <w:rPr>
                <w:rFonts w:eastAsia="Times New Roman"/>
                <w:sz w:val="24"/>
                <w:szCs w:val="24"/>
              </w:rPr>
            </w:pPr>
            <w:r w:rsidRPr="00D80DE5">
              <w:rPr>
                <w:rFonts w:eastAsia="Times New Roman"/>
                <w:sz w:val="24"/>
                <w:szCs w:val="24"/>
              </w:rPr>
              <w:t>Критерий «Цена контракта, сумма цен единиц товара, работы, услуги»</w:t>
            </w:r>
          </w:p>
        </w:tc>
        <w:tc>
          <w:tcPr>
            <w:tcW w:w="9071" w:type="dxa"/>
            <w:tcBorders>
              <w:top w:val="single" w:sz="8" w:space="0" w:color="000000"/>
              <w:left w:val="single" w:sz="8" w:space="0" w:color="000000"/>
              <w:bottom w:val="single" w:sz="8" w:space="0" w:color="000000"/>
              <w:right w:val="single" w:sz="8" w:space="0" w:color="000000"/>
            </w:tcBorders>
          </w:tcPr>
          <w:p w:rsidR="00D80DE5" w:rsidRPr="00D80DE5" w:rsidRDefault="00D80DE5" w:rsidP="00D80DE5">
            <w:pPr>
              <w:adjustRightInd w:val="0"/>
              <w:ind w:firstLine="505"/>
              <w:rPr>
                <w:rFonts w:eastAsia="Times New Roman"/>
              </w:rPr>
            </w:pPr>
            <w:r w:rsidRPr="00D80DE5">
              <w:rPr>
                <w:rFonts w:eastAsia="Times New Roman"/>
              </w:rPr>
              <w:t>1) Значение количества баллов по критерию оценки «Цена контракта, сумма цен единиц товара, работы, услуги», присваиваемое заявке, которая подлежит в соответствии с Законом №44-ФЗ оценке по указанному критерию оценки, (БЦ</w:t>
            </w:r>
            <w:r w:rsidRPr="00D80DE5">
              <w:rPr>
                <w:rFonts w:eastAsia="Times New Roman"/>
                <w:vertAlign w:val="subscript"/>
              </w:rPr>
              <w:t>i</w:t>
            </w:r>
            <w:r w:rsidRPr="00D80DE5">
              <w:rPr>
                <w:rFonts w:eastAsia="Times New Roman"/>
              </w:rPr>
              <w:t>) определяется по одной из следующих формул:</w:t>
            </w:r>
          </w:p>
          <w:p w:rsidR="00D80DE5" w:rsidRPr="00D80DE5" w:rsidRDefault="00D80DE5" w:rsidP="00D80DE5">
            <w:pPr>
              <w:adjustRightInd w:val="0"/>
              <w:spacing w:before="220"/>
              <w:ind w:firstLine="540"/>
              <w:rPr>
                <w:rFonts w:eastAsia="Times New Roman"/>
              </w:rPr>
            </w:pPr>
            <w:r w:rsidRPr="00D80DE5">
              <w:rPr>
                <w:rFonts w:eastAsia="Times New Roman"/>
              </w:rPr>
              <w:t>а) за исключением случаев, предусмотренных подпунктом «б» настоящего пункта и пунктом 2) - по формуле:</w:t>
            </w:r>
          </w:p>
          <w:p w:rsidR="00D80DE5" w:rsidRPr="00D80DE5" w:rsidRDefault="00D80DE5" w:rsidP="00D80DE5">
            <w:pPr>
              <w:adjustRightInd w:val="0"/>
              <w:outlineLvl w:val="0"/>
              <w:rPr>
                <w:rFonts w:eastAsia="Times New Roman"/>
              </w:rPr>
            </w:pPr>
          </w:p>
          <w:p w:rsidR="00D80DE5" w:rsidRPr="00D80DE5" w:rsidRDefault="00D80DE5" w:rsidP="00D80DE5">
            <w:pPr>
              <w:adjustRightInd w:val="0"/>
              <w:jc w:val="center"/>
              <w:rPr>
                <w:rFonts w:eastAsia="Times New Roman"/>
              </w:rPr>
            </w:pPr>
            <w:r w:rsidRPr="00D80DE5">
              <w:rPr>
                <w:rFonts w:eastAsia="Times New Roman"/>
                <w:noProof/>
                <w:position w:val="-31"/>
              </w:rPr>
              <w:drawing>
                <wp:inline distT="0" distB="0" distL="0" distR="0" wp14:anchorId="08159B95" wp14:editId="3FFE5E9F">
                  <wp:extent cx="1838325" cy="533400"/>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38325" cy="533400"/>
                          </a:xfrm>
                          <a:prstGeom prst="rect">
                            <a:avLst/>
                          </a:prstGeom>
                          <a:noFill/>
                          <a:ln>
                            <a:noFill/>
                          </a:ln>
                        </pic:spPr>
                      </pic:pic>
                    </a:graphicData>
                  </a:graphic>
                </wp:inline>
              </w:drawing>
            </w:r>
          </w:p>
          <w:p w:rsidR="00D80DE5" w:rsidRPr="00D80DE5" w:rsidRDefault="00D80DE5" w:rsidP="00D80DE5">
            <w:pPr>
              <w:adjustRightInd w:val="0"/>
              <w:rPr>
                <w:rFonts w:eastAsia="Times New Roman"/>
              </w:rPr>
            </w:pPr>
          </w:p>
          <w:p w:rsidR="00D80DE5" w:rsidRPr="00D80DE5" w:rsidRDefault="00D80DE5" w:rsidP="00D80DE5">
            <w:pPr>
              <w:adjustRightInd w:val="0"/>
              <w:ind w:firstLine="540"/>
              <w:rPr>
                <w:rFonts w:eastAsia="Times New Roman"/>
              </w:rPr>
            </w:pPr>
            <w:r w:rsidRPr="00D80DE5">
              <w:rPr>
                <w:rFonts w:eastAsia="Times New Roman"/>
              </w:rPr>
              <w:t>где:</w:t>
            </w:r>
          </w:p>
          <w:p w:rsidR="00D80DE5" w:rsidRPr="00D80DE5" w:rsidRDefault="00D80DE5" w:rsidP="00D80DE5">
            <w:pPr>
              <w:adjustRightInd w:val="0"/>
              <w:spacing w:before="220"/>
              <w:ind w:firstLine="540"/>
              <w:rPr>
                <w:rFonts w:eastAsia="Times New Roman"/>
              </w:rPr>
            </w:pPr>
            <w:r w:rsidRPr="00D80DE5">
              <w:rPr>
                <w:rFonts w:eastAsia="Times New Roman"/>
              </w:rPr>
              <w:t>Ц</w:t>
            </w:r>
            <w:r w:rsidRPr="00D80DE5">
              <w:rPr>
                <w:rFonts w:eastAsia="Times New Roman"/>
                <w:vertAlign w:val="subscript"/>
              </w:rPr>
              <w:t>i</w:t>
            </w:r>
            <w:r w:rsidRPr="00D80DE5">
              <w:rPr>
                <w:rFonts w:eastAsia="Times New Roman"/>
              </w:rPr>
              <w:t xml:space="preserve"> - предложение участника закупки о цене контракта, или о сумме цен всех контрактов, заключаемых по результатам проведения совместного конкурса (в случае проведения совместного конкурса), или о сумме цен единиц товара, работы, услуги (в случае, предусмотренном частью 24 статьи 22 Закона №44-ФЗ, в том числе при проведении в этом случае совместного конкурса), заявка (часть заявки) которого подлежит в соответствии с Законом №44-ФЗ оценке по критерию оценки «Цена контракта, сумма цен единиц товара, работы, услуги» (далее - ценовое предложение);</w:t>
            </w:r>
          </w:p>
          <w:p w:rsidR="00D80DE5" w:rsidRPr="00D80DE5" w:rsidRDefault="00D80DE5" w:rsidP="00D80DE5">
            <w:pPr>
              <w:adjustRightInd w:val="0"/>
              <w:spacing w:before="220"/>
              <w:ind w:firstLine="540"/>
              <w:rPr>
                <w:rFonts w:eastAsia="Times New Roman"/>
              </w:rPr>
            </w:pPr>
            <w:r w:rsidRPr="00D80DE5">
              <w:rPr>
                <w:rFonts w:eastAsia="Times New Roman"/>
              </w:rPr>
              <w:t>Ц</w:t>
            </w:r>
            <w:r w:rsidRPr="00D80DE5">
              <w:rPr>
                <w:rFonts w:eastAsia="Times New Roman"/>
                <w:vertAlign w:val="subscript"/>
              </w:rPr>
              <w:t>л</w:t>
            </w:r>
            <w:r w:rsidRPr="00D80DE5">
              <w:rPr>
                <w:rFonts w:eastAsia="Times New Roman"/>
              </w:rPr>
              <w:t xml:space="preserve"> - наилучшее ценовое предложение из числа предложенных в соответствии с Законом №44-ФЗ участниками закупки, заявки (части заявки) которых подлежат оценке по критерию оценки «Цена контракта, сумма цен единиц товара, работы, услуги»;</w:t>
            </w:r>
          </w:p>
          <w:p w:rsidR="00D80DE5" w:rsidRPr="00D80DE5" w:rsidRDefault="00D80DE5" w:rsidP="00D80DE5">
            <w:pPr>
              <w:adjustRightInd w:val="0"/>
              <w:spacing w:before="220"/>
              <w:ind w:firstLine="540"/>
              <w:rPr>
                <w:rFonts w:eastAsia="Times New Roman"/>
              </w:rPr>
            </w:pPr>
            <w:r w:rsidRPr="00D80DE5">
              <w:rPr>
                <w:rFonts w:eastAsia="Times New Roman"/>
              </w:rPr>
              <w:t>б) в случае если по результатам применения формулы, предусмотренной подпунктом «а» настоящего пункта, при оценке хотя бы одной заявки получено значение, являющееся отрицательным числом, значение количества баллов по критерию оценки «Цена контракта, сумма цен единиц товара, работы, услуги» всем заявкам, подлежащим в соответствии с Законом №44-ФЗ оценке по указанному критерию оценки (БЦ</w:t>
            </w:r>
            <w:r w:rsidRPr="00D80DE5">
              <w:rPr>
                <w:rFonts w:eastAsia="Times New Roman"/>
                <w:vertAlign w:val="subscript"/>
              </w:rPr>
              <w:t>i</w:t>
            </w:r>
            <w:r w:rsidRPr="00D80DE5">
              <w:rPr>
                <w:rFonts w:eastAsia="Times New Roman"/>
              </w:rPr>
              <w:t>), определяется по формуле:</w:t>
            </w:r>
          </w:p>
          <w:p w:rsidR="00D80DE5" w:rsidRPr="00D80DE5" w:rsidRDefault="00D80DE5" w:rsidP="00D80DE5">
            <w:pPr>
              <w:adjustRightInd w:val="0"/>
              <w:rPr>
                <w:rFonts w:eastAsia="Times New Roman"/>
              </w:rPr>
            </w:pPr>
          </w:p>
          <w:p w:rsidR="00D80DE5" w:rsidRPr="00D80DE5" w:rsidRDefault="00D80DE5" w:rsidP="00D80DE5">
            <w:pPr>
              <w:adjustRightInd w:val="0"/>
              <w:jc w:val="center"/>
              <w:rPr>
                <w:rFonts w:eastAsia="Times New Roman"/>
              </w:rPr>
            </w:pPr>
            <w:r w:rsidRPr="00D80DE5">
              <w:rPr>
                <w:rFonts w:eastAsia="Times New Roman"/>
                <w:noProof/>
                <w:position w:val="-26"/>
              </w:rPr>
              <w:drawing>
                <wp:inline distT="0" distB="0" distL="0" distR="0" wp14:anchorId="1C80DC25" wp14:editId="168A3DE0">
                  <wp:extent cx="2266950" cy="466725"/>
                  <wp:effectExtent l="0" t="0" r="0" b="952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266950" cy="466725"/>
                          </a:xfrm>
                          <a:prstGeom prst="rect">
                            <a:avLst/>
                          </a:prstGeom>
                          <a:noFill/>
                          <a:ln>
                            <a:noFill/>
                          </a:ln>
                        </pic:spPr>
                      </pic:pic>
                    </a:graphicData>
                  </a:graphic>
                </wp:inline>
              </w:drawing>
            </w:r>
          </w:p>
          <w:p w:rsidR="00D80DE5" w:rsidRPr="00D80DE5" w:rsidRDefault="00D80DE5" w:rsidP="00D80DE5">
            <w:pPr>
              <w:adjustRightInd w:val="0"/>
              <w:rPr>
                <w:rFonts w:eastAsia="Times New Roman"/>
              </w:rPr>
            </w:pPr>
          </w:p>
          <w:p w:rsidR="00D80DE5" w:rsidRPr="00D80DE5" w:rsidRDefault="00D80DE5" w:rsidP="00D80DE5">
            <w:pPr>
              <w:adjustRightInd w:val="0"/>
              <w:ind w:firstLine="540"/>
              <w:rPr>
                <w:rFonts w:eastAsia="Times New Roman"/>
              </w:rPr>
            </w:pPr>
            <w:r w:rsidRPr="00D80DE5">
              <w:rPr>
                <w:rFonts w:eastAsia="Times New Roman"/>
              </w:rPr>
              <w:t>где Ц</w:t>
            </w:r>
            <w:r w:rsidRPr="00D80DE5">
              <w:rPr>
                <w:rFonts w:eastAsia="Times New Roman"/>
                <w:vertAlign w:val="subscript"/>
              </w:rPr>
              <w:t>нач</w:t>
            </w:r>
            <w:r w:rsidRPr="00D80DE5">
              <w:rPr>
                <w:rFonts w:eastAsia="Times New Roman"/>
              </w:rPr>
              <w:t xml:space="preserve"> - начальная (максимальная) цена контракта, или сумма начальных (максимальных) цен каждого контракта, заключаемого по результатам проведения совместного конкурса (в случае проведения совместного конкурса), или начальная сумма цен единиц товаров, работ, услуг (в случае, </w:t>
            </w:r>
            <w:r w:rsidRPr="00D80DE5">
              <w:rPr>
                <w:rFonts w:eastAsia="Times New Roman"/>
              </w:rPr>
              <w:lastRenderedPageBreak/>
              <w:t>предусмотренном частью 24 статьи 22 Закона №44-ФЗ, в том числе при проведении в таком случае совместного конкурса).</w:t>
            </w:r>
          </w:p>
          <w:p w:rsidR="00D80DE5" w:rsidRPr="00D80DE5" w:rsidRDefault="00D80DE5" w:rsidP="00D80DE5">
            <w:pPr>
              <w:adjustRightInd w:val="0"/>
              <w:spacing w:before="220"/>
              <w:ind w:firstLine="540"/>
              <w:rPr>
                <w:rFonts w:eastAsia="Times New Roman"/>
              </w:rPr>
            </w:pPr>
            <w:r w:rsidRPr="00D80DE5">
              <w:rPr>
                <w:rFonts w:eastAsia="Times New Roman"/>
              </w:rPr>
              <w:t>2) Если при проведении процедуры подачи предложений о цене контракта либо о сумме цен единиц товара, работы, услуги (в случае, предусмотренном частью 24 статьи 22 Закона №44-ФЗ) в соответствии с Законом №44-ФЗ подано ценовое предложение, предусматривающее снижение таких цены контракта либо суммы цен ниже нуля, значение количества баллов по критерию оценки «Цена контракта, сумма цен единиц товара, работы, услуги» (БЦ</w:t>
            </w:r>
            <w:r w:rsidRPr="00D80DE5">
              <w:rPr>
                <w:rFonts w:eastAsia="Times New Roman"/>
                <w:vertAlign w:val="subscript"/>
              </w:rPr>
              <w:t>i</w:t>
            </w:r>
            <w:r w:rsidRPr="00D80DE5">
              <w:rPr>
                <w:rFonts w:eastAsia="Times New Roman"/>
              </w:rPr>
              <w:t>) определяется в следующем порядке:</w:t>
            </w:r>
          </w:p>
          <w:p w:rsidR="00D80DE5" w:rsidRPr="00D80DE5" w:rsidRDefault="00D80DE5" w:rsidP="00D80DE5">
            <w:pPr>
              <w:adjustRightInd w:val="0"/>
              <w:spacing w:before="220"/>
              <w:ind w:firstLine="540"/>
              <w:rPr>
                <w:rFonts w:eastAsia="Times New Roman"/>
              </w:rPr>
            </w:pPr>
            <w:r w:rsidRPr="00D80DE5">
              <w:rPr>
                <w:rFonts w:eastAsia="Times New Roman"/>
              </w:rPr>
              <w:t>а) для подлежащей в соответствии с Законом №44-ФЗ оценке заявки участника закупки, ценовое предложение которого не предусматривает снижение цены контракта либо суммы цен ниже нуля, по критерию оценки «Цена контракта, сумма цен единиц товара, работы, услуги» значение количества баллов по указанному критерию оценки (БЦ</w:t>
            </w:r>
            <w:r w:rsidRPr="00D80DE5">
              <w:rPr>
                <w:rFonts w:eastAsia="Times New Roman"/>
                <w:vertAlign w:val="subscript"/>
              </w:rPr>
              <w:t>i</w:t>
            </w:r>
            <w:r w:rsidRPr="00D80DE5">
              <w:rPr>
                <w:rFonts w:eastAsia="Times New Roman"/>
              </w:rPr>
              <w:t>) определяется по формуле:</w:t>
            </w:r>
          </w:p>
          <w:p w:rsidR="00D80DE5" w:rsidRPr="00D80DE5" w:rsidRDefault="00D80DE5" w:rsidP="00D80DE5">
            <w:pPr>
              <w:adjustRightInd w:val="0"/>
              <w:rPr>
                <w:rFonts w:eastAsia="Times New Roman"/>
              </w:rPr>
            </w:pPr>
          </w:p>
          <w:p w:rsidR="00D80DE5" w:rsidRPr="00D80DE5" w:rsidRDefault="00D80DE5" w:rsidP="00D80DE5">
            <w:pPr>
              <w:adjustRightInd w:val="0"/>
              <w:jc w:val="center"/>
              <w:rPr>
                <w:rFonts w:eastAsia="Times New Roman"/>
              </w:rPr>
            </w:pPr>
            <w:r w:rsidRPr="00D80DE5">
              <w:rPr>
                <w:rFonts w:eastAsia="Times New Roman"/>
                <w:noProof/>
                <w:position w:val="-31"/>
              </w:rPr>
              <w:drawing>
                <wp:inline distT="0" distB="0" distL="0" distR="0" wp14:anchorId="50748A53" wp14:editId="21EB64BA">
                  <wp:extent cx="2314575" cy="533400"/>
                  <wp:effectExtent l="0" t="0" r="9525"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14575" cy="533400"/>
                          </a:xfrm>
                          <a:prstGeom prst="rect">
                            <a:avLst/>
                          </a:prstGeom>
                          <a:noFill/>
                          <a:ln>
                            <a:noFill/>
                          </a:ln>
                        </pic:spPr>
                      </pic:pic>
                    </a:graphicData>
                  </a:graphic>
                </wp:inline>
              </w:drawing>
            </w:r>
          </w:p>
          <w:p w:rsidR="00D80DE5" w:rsidRPr="00D80DE5" w:rsidRDefault="00D80DE5" w:rsidP="00D80DE5">
            <w:pPr>
              <w:adjustRightInd w:val="0"/>
              <w:rPr>
                <w:rFonts w:eastAsia="Times New Roman"/>
              </w:rPr>
            </w:pPr>
          </w:p>
          <w:p w:rsidR="00D80DE5" w:rsidRPr="00D80DE5" w:rsidRDefault="00D80DE5" w:rsidP="00D80DE5">
            <w:pPr>
              <w:adjustRightInd w:val="0"/>
              <w:spacing w:before="220"/>
              <w:ind w:firstLine="540"/>
              <w:rPr>
                <w:rFonts w:eastAsia="Times New Roman"/>
              </w:rPr>
            </w:pPr>
            <w:r w:rsidRPr="00D80DE5">
              <w:rPr>
                <w:rFonts w:eastAsia="Times New Roman"/>
              </w:rPr>
              <w:t>б) для подлежащей в соответствии с Законом №44-ФЗ оценке заявки участника закупки, ценовое предложение которого предусматривает снижение цены контракта либо суммы цен ниже нуля, по критерию оценки «Цена контракта, сумма цен единиц товара, работы, услуги» значение количества баллов по указанному критерию оценки (БЦ</w:t>
            </w:r>
            <w:r w:rsidRPr="00D80DE5">
              <w:rPr>
                <w:rFonts w:eastAsia="Times New Roman"/>
                <w:vertAlign w:val="subscript"/>
              </w:rPr>
              <w:t>i</w:t>
            </w:r>
            <w:r w:rsidRPr="00D80DE5">
              <w:rPr>
                <w:rFonts w:eastAsia="Times New Roman"/>
              </w:rPr>
              <w:t>) определяется по формуле:</w:t>
            </w:r>
          </w:p>
          <w:p w:rsidR="00D80DE5" w:rsidRPr="00D80DE5" w:rsidRDefault="00D80DE5" w:rsidP="00D80DE5">
            <w:pPr>
              <w:adjustRightInd w:val="0"/>
              <w:rPr>
                <w:rFonts w:eastAsia="Times New Roman"/>
              </w:rPr>
            </w:pPr>
          </w:p>
          <w:p w:rsidR="00D80DE5" w:rsidRPr="00D80DE5" w:rsidRDefault="00D80DE5" w:rsidP="00D80DE5">
            <w:pPr>
              <w:adjustRightInd w:val="0"/>
              <w:jc w:val="center"/>
              <w:rPr>
                <w:rFonts w:eastAsia="Times New Roman"/>
              </w:rPr>
            </w:pPr>
            <w:r w:rsidRPr="00D80DE5">
              <w:rPr>
                <w:rFonts w:eastAsia="Times New Roman"/>
                <w:noProof/>
                <w:position w:val="-31"/>
              </w:rPr>
              <w:drawing>
                <wp:inline distT="0" distB="0" distL="0" distR="0" wp14:anchorId="5E83ED7D" wp14:editId="063ABDEA">
                  <wp:extent cx="2038350" cy="533400"/>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38350" cy="533400"/>
                          </a:xfrm>
                          <a:prstGeom prst="rect">
                            <a:avLst/>
                          </a:prstGeom>
                          <a:noFill/>
                          <a:ln>
                            <a:noFill/>
                          </a:ln>
                        </pic:spPr>
                      </pic:pic>
                    </a:graphicData>
                  </a:graphic>
                </wp:inline>
              </w:drawing>
            </w:r>
          </w:p>
          <w:p w:rsidR="00D80DE5" w:rsidRPr="00D80DE5" w:rsidRDefault="00D80DE5" w:rsidP="00D80DE5">
            <w:pPr>
              <w:widowControl w:val="0"/>
              <w:ind w:firstLine="289"/>
              <w:rPr>
                <w:rFonts w:eastAsia="Times New Roman"/>
              </w:rPr>
            </w:pPr>
          </w:p>
          <w:p w:rsidR="00D80DE5" w:rsidRPr="00D80DE5" w:rsidRDefault="00D80DE5" w:rsidP="00D80DE5">
            <w:pPr>
              <w:widowControl w:val="0"/>
              <w:ind w:firstLine="289"/>
              <w:rPr>
                <w:rFonts w:eastAsia="Times New Roman"/>
              </w:rPr>
            </w:pPr>
            <w:r w:rsidRPr="00D80DE5">
              <w:rPr>
                <w:rFonts w:eastAsia="Times New Roman"/>
              </w:rPr>
              <w:t>Оценка заявок по критерию оценки «Цена контракта, сумма цен единиц товара, работы, услуги» осуществляется в соответствии со следующими требованиями:</w:t>
            </w:r>
          </w:p>
          <w:p w:rsidR="00D80DE5" w:rsidRPr="00D80DE5" w:rsidRDefault="00D80DE5" w:rsidP="00D80DE5">
            <w:pPr>
              <w:widowControl w:val="0"/>
              <w:ind w:firstLine="289"/>
              <w:rPr>
                <w:rFonts w:eastAsia="Times New Roman"/>
              </w:rPr>
            </w:pPr>
            <w:r w:rsidRPr="00D80DE5">
              <w:rPr>
                <w:rFonts w:eastAsia="Times New Roman"/>
              </w:rPr>
              <w:t>а) заявкам, содержащим наилучшее ценовое предложение, а также предложение, равное такому наилучшему ценовому предложению, присваивается 100 баллов;</w:t>
            </w:r>
          </w:p>
          <w:p w:rsidR="00D80DE5" w:rsidRPr="00D80DE5" w:rsidRDefault="00D80DE5" w:rsidP="00D80DE5">
            <w:pPr>
              <w:widowControl w:val="0"/>
              <w:ind w:firstLine="289"/>
              <w:rPr>
                <w:rFonts w:eastAsia="Times New Roman"/>
              </w:rPr>
            </w:pPr>
            <w:r w:rsidRPr="00D80DE5">
              <w:rPr>
                <w:rFonts w:eastAsia="Times New Roman"/>
              </w:rPr>
              <w:t>б) значение Ц</w:t>
            </w:r>
            <w:r w:rsidRPr="00D80DE5">
              <w:rPr>
                <w:rFonts w:eastAsia="Times New Roman"/>
                <w:sz w:val="24"/>
                <w:szCs w:val="24"/>
                <w:vertAlign w:val="subscript"/>
                <w:lang w:eastAsia="zh-CN"/>
              </w:rPr>
              <w:t>л</w:t>
            </w:r>
            <w:r w:rsidRPr="00D80DE5">
              <w:rPr>
                <w:rFonts w:eastAsia="Times New Roman"/>
              </w:rPr>
              <w:t xml:space="preserve"> при применении формулы, предусмотренной подпунктом «а» пункта 2), и значения Ц</w:t>
            </w:r>
            <w:r w:rsidRPr="00D80DE5">
              <w:rPr>
                <w:rFonts w:eastAsia="Times New Roman"/>
                <w:sz w:val="24"/>
                <w:szCs w:val="24"/>
                <w:vertAlign w:val="subscript"/>
                <w:lang w:eastAsia="zh-CN"/>
              </w:rPr>
              <w:t>л</w:t>
            </w:r>
            <w:r w:rsidRPr="00D80DE5">
              <w:rPr>
                <w:rFonts w:eastAsia="Times New Roman"/>
              </w:rPr>
              <w:t xml:space="preserve"> и Ц</w:t>
            </w:r>
            <w:r w:rsidRPr="00D80DE5">
              <w:rPr>
                <w:rFonts w:eastAsia="Times New Roman"/>
                <w:vertAlign w:val="subscript"/>
              </w:rPr>
              <w:t>i</w:t>
            </w:r>
            <w:r w:rsidRPr="00D80DE5">
              <w:rPr>
                <w:rFonts w:eastAsia="Times New Roman"/>
              </w:rPr>
              <w:t xml:space="preserve"> при применении формулы, предусмотренной подпунктом «б» пункта 2), указываются без знака «минус»;</w:t>
            </w:r>
          </w:p>
          <w:p w:rsidR="00D80DE5" w:rsidRPr="00D80DE5" w:rsidRDefault="00D80DE5" w:rsidP="00D80DE5">
            <w:pPr>
              <w:tabs>
                <w:tab w:val="left" w:pos="-360"/>
                <w:tab w:val="left" w:pos="360"/>
              </w:tabs>
              <w:jc w:val="left"/>
              <w:rPr>
                <w:rFonts w:eastAsia="Times New Roman"/>
              </w:rPr>
            </w:pPr>
            <w:r w:rsidRPr="00D80DE5">
              <w:rPr>
                <w:rFonts w:eastAsia="Times New Roman"/>
              </w:rPr>
              <w:t>в) применение показателей оценки по критерию оценки «Цена контракта, сумма цен единиц товара, работы, услуги» не допускается.</w:t>
            </w:r>
          </w:p>
          <w:p w:rsidR="00D80DE5" w:rsidRPr="00D80DE5" w:rsidRDefault="00D80DE5" w:rsidP="00D80DE5">
            <w:pPr>
              <w:tabs>
                <w:tab w:val="left" w:pos="-360"/>
                <w:tab w:val="left" w:pos="360"/>
              </w:tabs>
              <w:jc w:val="left"/>
              <w:rPr>
                <w:rFonts w:eastAsia="Times New Roman"/>
                <w:sz w:val="24"/>
                <w:szCs w:val="24"/>
              </w:rPr>
            </w:pPr>
          </w:p>
        </w:tc>
      </w:tr>
      <w:tr w:rsidR="00D80DE5" w:rsidRPr="00D80DE5" w:rsidTr="00D80DE5">
        <w:tc>
          <w:tcPr>
            <w:tcW w:w="696" w:type="dxa"/>
          </w:tcPr>
          <w:p w:rsidR="00D80DE5" w:rsidRPr="00D80DE5" w:rsidRDefault="00D80DE5" w:rsidP="00D80DE5">
            <w:pPr>
              <w:tabs>
                <w:tab w:val="left" w:pos="-360"/>
                <w:tab w:val="left" w:pos="360"/>
              </w:tabs>
              <w:jc w:val="center"/>
              <w:rPr>
                <w:rFonts w:eastAsia="Times New Roman"/>
                <w:sz w:val="24"/>
                <w:szCs w:val="24"/>
              </w:rPr>
            </w:pPr>
            <w:r w:rsidRPr="00D80DE5">
              <w:rPr>
                <w:rFonts w:eastAsia="Times New Roman"/>
                <w:sz w:val="24"/>
                <w:szCs w:val="24"/>
              </w:rPr>
              <w:lastRenderedPageBreak/>
              <w:t>2</w:t>
            </w:r>
          </w:p>
        </w:tc>
        <w:tc>
          <w:tcPr>
            <w:tcW w:w="5650" w:type="dxa"/>
          </w:tcPr>
          <w:p w:rsidR="00D80DE5" w:rsidRPr="00D80DE5" w:rsidRDefault="00D80DE5" w:rsidP="00D80DE5">
            <w:pPr>
              <w:tabs>
                <w:tab w:val="left" w:pos="-360"/>
                <w:tab w:val="left" w:pos="360"/>
              </w:tabs>
              <w:jc w:val="left"/>
              <w:rPr>
                <w:rFonts w:eastAsia="Times New Roman"/>
                <w:sz w:val="24"/>
                <w:szCs w:val="24"/>
              </w:rPr>
            </w:pPr>
            <w:r w:rsidRPr="00D80DE5">
              <w:rPr>
                <w:rFonts w:eastAsia="Times New Roman"/>
                <w:sz w:val="24"/>
                <w:szCs w:val="24"/>
              </w:rPr>
              <w:t xml:space="preserve">Критерий оценки «Квалификация участников закупки, в том числе наличие у них финансовых </w:t>
            </w:r>
            <w:r w:rsidRPr="00D80DE5">
              <w:rPr>
                <w:rFonts w:eastAsia="Times New Roman"/>
                <w:sz w:val="24"/>
                <w:szCs w:val="24"/>
              </w:rPr>
              <w:lastRenderedPageBreak/>
              <w:t>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(договора), и деловой репутации, специалистов и иных работников определенного уровня квалификации» (далее – «Квалификация</w:t>
            </w:r>
            <w:r w:rsidRPr="00D80DE5">
              <w:rPr>
                <w:rFonts w:eastAsia="Times New Roman"/>
                <w:sz w:val="24"/>
              </w:rPr>
              <w:t xml:space="preserve"> </w:t>
            </w:r>
            <w:r w:rsidRPr="00D80DE5">
              <w:rPr>
                <w:rFonts w:eastAsia="Times New Roman"/>
                <w:sz w:val="24"/>
                <w:szCs w:val="24"/>
              </w:rPr>
              <w:t>участников закупки»)</w:t>
            </w:r>
          </w:p>
          <w:p w:rsidR="00D80DE5" w:rsidRPr="00D80DE5" w:rsidRDefault="00D80DE5" w:rsidP="00D80DE5">
            <w:pPr>
              <w:tabs>
                <w:tab w:val="left" w:pos="-360"/>
                <w:tab w:val="left" w:pos="360"/>
              </w:tabs>
              <w:jc w:val="left"/>
              <w:rPr>
                <w:rFonts w:eastAsia="Times New Roman"/>
                <w:sz w:val="24"/>
                <w:szCs w:val="24"/>
              </w:rPr>
            </w:pPr>
          </w:p>
        </w:tc>
        <w:tc>
          <w:tcPr>
            <w:tcW w:w="9071" w:type="dxa"/>
          </w:tcPr>
          <w:p w:rsidR="00D80DE5" w:rsidRPr="00D80DE5" w:rsidRDefault="00D80DE5" w:rsidP="00D80DE5">
            <w:pPr>
              <w:widowControl w:val="0"/>
              <w:ind w:firstLine="289"/>
              <w:rPr>
                <w:rFonts w:eastAsia="Times New Roman"/>
              </w:rPr>
            </w:pPr>
            <w:r w:rsidRPr="00D80DE5">
              <w:rPr>
                <w:rFonts w:eastAsia="Times New Roman"/>
              </w:rPr>
              <w:lastRenderedPageBreak/>
              <w:t xml:space="preserve">По критерию оценки «Квалификация участников закупки» применяется показатель оценки «Наличие у участников закупки опыта поставки товара, выполнения работы, оказания услуги, </w:t>
            </w:r>
            <w:r w:rsidRPr="00D80DE5">
              <w:rPr>
                <w:rFonts w:eastAsia="Times New Roman"/>
              </w:rPr>
              <w:lastRenderedPageBreak/>
              <w:t xml:space="preserve">связанного с предметом контракта». </w:t>
            </w:r>
          </w:p>
          <w:p w:rsidR="00D80DE5" w:rsidRPr="00D80DE5" w:rsidRDefault="00D80DE5" w:rsidP="00D80DE5">
            <w:pPr>
              <w:widowControl w:val="0"/>
              <w:suppressAutoHyphens/>
              <w:adjustRightInd w:val="0"/>
              <w:ind w:firstLine="289"/>
              <w:rPr>
                <w:rFonts w:eastAsia="Times New Roman"/>
              </w:rPr>
            </w:pPr>
            <w:r w:rsidRPr="00D80DE5">
              <w:rPr>
                <w:rFonts w:eastAsia="Times New Roman"/>
              </w:rPr>
              <w:t>Сумма величин значимости всех применяемых показателей оценки по критерию оценки составляет 100 процентов.</w:t>
            </w:r>
          </w:p>
        </w:tc>
      </w:tr>
      <w:tr w:rsidR="00D80DE5" w:rsidRPr="00D80DE5" w:rsidTr="00D80DE5">
        <w:tc>
          <w:tcPr>
            <w:tcW w:w="696" w:type="dxa"/>
          </w:tcPr>
          <w:p w:rsidR="00D80DE5" w:rsidRPr="00D80DE5" w:rsidRDefault="00D80DE5" w:rsidP="00D80DE5">
            <w:pPr>
              <w:tabs>
                <w:tab w:val="left" w:pos="-360"/>
                <w:tab w:val="left" w:pos="360"/>
              </w:tabs>
              <w:jc w:val="center"/>
              <w:rPr>
                <w:rFonts w:eastAsia="Times New Roman"/>
                <w:sz w:val="24"/>
                <w:szCs w:val="24"/>
              </w:rPr>
            </w:pPr>
            <w:r w:rsidRPr="00D80DE5">
              <w:rPr>
                <w:rFonts w:eastAsia="Times New Roman"/>
                <w:sz w:val="24"/>
                <w:szCs w:val="24"/>
              </w:rPr>
              <w:lastRenderedPageBreak/>
              <w:t xml:space="preserve">2.1 </w:t>
            </w:r>
          </w:p>
        </w:tc>
        <w:tc>
          <w:tcPr>
            <w:tcW w:w="5650" w:type="dxa"/>
          </w:tcPr>
          <w:p w:rsidR="00D80DE5" w:rsidRPr="00D80DE5" w:rsidRDefault="00D80DE5" w:rsidP="00D80DE5">
            <w:pPr>
              <w:tabs>
                <w:tab w:val="left" w:pos="-360"/>
                <w:tab w:val="left" w:pos="360"/>
              </w:tabs>
              <w:jc w:val="left"/>
              <w:rPr>
                <w:rFonts w:eastAsia="Times New Roman"/>
                <w:sz w:val="24"/>
                <w:szCs w:val="24"/>
              </w:rPr>
            </w:pPr>
            <w:r w:rsidRPr="00D80DE5">
              <w:rPr>
                <w:rFonts w:eastAsia="Times New Roman"/>
                <w:sz w:val="24"/>
                <w:szCs w:val="24"/>
              </w:rPr>
              <w:t>Показатель оценки «Наличие у участников закупки опыта поставки товара, выполнения работы, оказания услуги, связанного с предметом контракта»</w:t>
            </w:r>
          </w:p>
          <w:p w:rsidR="00D80DE5" w:rsidRPr="00D80DE5" w:rsidRDefault="00D80DE5" w:rsidP="00D80DE5">
            <w:pPr>
              <w:tabs>
                <w:tab w:val="left" w:pos="-360"/>
                <w:tab w:val="left" w:pos="360"/>
              </w:tabs>
              <w:jc w:val="left"/>
              <w:rPr>
                <w:rFonts w:eastAsia="Times New Roman"/>
                <w:sz w:val="24"/>
                <w:szCs w:val="24"/>
              </w:rPr>
            </w:pPr>
          </w:p>
        </w:tc>
        <w:tc>
          <w:tcPr>
            <w:tcW w:w="9071" w:type="dxa"/>
          </w:tcPr>
          <w:p w:rsidR="00D80DE5" w:rsidRPr="00D80DE5" w:rsidRDefault="00D80DE5" w:rsidP="00D80DE5">
            <w:pPr>
              <w:widowControl w:val="0"/>
              <w:suppressAutoHyphens/>
              <w:adjustRightInd w:val="0"/>
              <w:ind w:firstLine="289"/>
              <w:rPr>
                <w:rFonts w:eastAsia="Times New Roman"/>
              </w:rPr>
            </w:pPr>
            <w:r w:rsidRPr="00D80DE5">
              <w:rPr>
                <w:rFonts w:eastAsia="Times New Roman"/>
              </w:rPr>
              <w:t>Оценка заявки (части заявки) по критерию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показателю оценки, умноженного на значимость соответствующего показателя оценки.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p w:rsidR="00D80DE5" w:rsidRPr="00D80DE5" w:rsidRDefault="00D80DE5" w:rsidP="00D80DE5">
            <w:pPr>
              <w:widowControl w:val="0"/>
              <w:suppressAutoHyphens/>
              <w:adjustRightInd w:val="0"/>
              <w:ind w:firstLine="289"/>
              <w:rPr>
                <w:rFonts w:eastAsia="Times New Roman"/>
              </w:rPr>
            </w:pPr>
            <w:r w:rsidRPr="00D80DE5">
              <w:rPr>
                <w:rFonts w:eastAsia="Times New Roman"/>
              </w:rPr>
              <w:t>Для показателя оценки по критерию оценки «Квалификация участников закупки» применяется детализирующий показатель оценки:</w:t>
            </w:r>
          </w:p>
          <w:p w:rsidR="00D80DE5" w:rsidRPr="00D80DE5" w:rsidRDefault="00D80DE5" w:rsidP="00D80DE5">
            <w:pPr>
              <w:widowControl w:val="0"/>
              <w:suppressAutoHyphens/>
              <w:adjustRightInd w:val="0"/>
              <w:ind w:firstLine="289"/>
              <w:rPr>
                <w:rFonts w:eastAsia="Times New Roman"/>
              </w:rPr>
            </w:pPr>
            <w:r w:rsidRPr="00D80DE5">
              <w:rPr>
                <w:rFonts w:eastAsia="Times New Roman"/>
              </w:rPr>
              <w:t>- «Общее количество исполненных участником закупки договоров» (Характеристика квалификации участников закупки №1).</w:t>
            </w:r>
          </w:p>
        </w:tc>
      </w:tr>
      <w:tr w:rsidR="00D80DE5" w:rsidRPr="00D80DE5" w:rsidTr="00D80DE5">
        <w:tc>
          <w:tcPr>
            <w:tcW w:w="696" w:type="dxa"/>
          </w:tcPr>
          <w:p w:rsidR="00D80DE5" w:rsidRPr="00D80DE5" w:rsidRDefault="00D80DE5" w:rsidP="00D80DE5">
            <w:pPr>
              <w:tabs>
                <w:tab w:val="left" w:pos="-360"/>
                <w:tab w:val="left" w:pos="360"/>
              </w:tabs>
              <w:jc w:val="center"/>
              <w:rPr>
                <w:rFonts w:eastAsia="Times New Roman"/>
                <w:sz w:val="24"/>
                <w:szCs w:val="24"/>
              </w:rPr>
            </w:pPr>
            <w:r w:rsidRPr="00D80DE5">
              <w:rPr>
                <w:rFonts w:eastAsia="Times New Roman"/>
                <w:sz w:val="24"/>
                <w:szCs w:val="24"/>
              </w:rPr>
              <w:t>2.1.1</w:t>
            </w:r>
          </w:p>
        </w:tc>
        <w:tc>
          <w:tcPr>
            <w:tcW w:w="5650" w:type="dxa"/>
          </w:tcPr>
          <w:p w:rsidR="00D80DE5" w:rsidRPr="00D80DE5" w:rsidRDefault="00D80DE5" w:rsidP="00D80DE5">
            <w:pPr>
              <w:tabs>
                <w:tab w:val="left" w:pos="-360"/>
                <w:tab w:val="left" w:pos="360"/>
              </w:tabs>
              <w:jc w:val="left"/>
              <w:rPr>
                <w:rFonts w:eastAsia="Times New Roman"/>
                <w:sz w:val="24"/>
                <w:szCs w:val="24"/>
              </w:rPr>
            </w:pPr>
            <w:r w:rsidRPr="00D80DE5">
              <w:rPr>
                <w:rFonts w:eastAsia="Times New Roman"/>
                <w:sz w:val="24"/>
                <w:szCs w:val="24"/>
              </w:rPr>
              <w:t>Детализирующий показатель оценки «Общее количество исполненных участником закупки договоров»</w:t>
            </w:r>
            <w:r w:rsidRPr="00D80DE5">
              <w:rPr>
                <w:rFonts w:eastAsia="Times New Roman"/>
                <w:sz w:val="24"/>
              </w:rPr>
              <w:t xml:space="preserve"> </w:t>
            </w:r>
            <w:r w:rsidRPr="00D80DE5">
              <w:rPr>
                <w:rFonts w:eastAsia="Times New Roman"/>
                <w:sz w:val="24"/>
                <w:szCs w:val="24"/>
              </w:rPr>
              <w:t>(Характеристика квалификации участников закупки №1)</w:t>
            </w:r>
          </w:p>
        </w:tc>
        <w:tc>
          <w:tcPr>
            <w:tcW w:w="9071" w:type="dxa"/>
          </w:tcPr>
          <w:p w:rsidR="00D80DE5" w:rsidRPr="00D80DE5" w:rsidRDefault="00D80DE5" w:rsidP="00D80DE5">
            <w:pPr>
              <w:widowControl w:val="0"/>
              <w:suppressAutoHyphens/>
              <w:adjustRightInd w:val="0"/>
              <w:ind w:firstLine="284"/>
              <w:rPr>
                <w:rFonts w:eastAsia="Times New Roman"/>
              </w:rPr>
            </w:pPr>
            <w:r w:rsidRPr="00D80DE5">
              <w:rPr>
                <w:rFonts w:eastAsia="Times New Roman"/>
              </w:rPr>
              <w:t>В целях оценки по детализирующему показателю оценки «Общее количество исполненных участником закупки договоров» (Характеристика квалификации участников закупки № 1) показателя оценки «Наличие у участников закупки опыта работы, связанного с предметом контракта» критерия оценки «Квалификация участников закупки» в соответствии с пунктом 28 Положения Заказчиком установлены предмет договора (договоров), оцениваемого по детализирующему показателю оценки «Общее количество исполненных участником закупки договоров», сопоставимый с предметом контракта, заключаемого по результатам определения поставщика (подрядчика, исполнителя) и перечень документов, подтверждающих наличие у участника закупки опыта оказания услуг, связанного с предметом контракта.</w:t>
            </w:r>
          </w:p>
          <w:p w:rsidR="00D80DE5" w:rsidRPr="00D80DE5" w:rsidRDefault="00D80DE5" w:rsidP="00D80DE5">
            <w:pPr>
              <w:ind w:firstLine="284"/>
              <w:rPr>
                <w:rFonts w:eastAsia="Times New Roman"/>
                <w:sz w:val="24"/>
              </w:rPr>
            </w:pPr>
            <w:r w:rsidRPr="00D80DE5">
              <w:rPr>
                <w:iCs/>
              </w:rPr>
              <w:t>К оценке принимаются исполненный участником закупки договор (договоры), предусматривающий оказание услуг сопоставимых предмету конкурса</w:t>
            </w:r>
            <w:r w:rsidRPr="00D80DE5">
              <w:rPr>
                <w:rFonts w:eastAsia="Times New Roman"/>
                <w:sz w:val="24"/>
              </w:rPr>
              <w:t>.</w:t>
            </w:r>
          </w:p>
          <w:p w:rsidR="00D80DE5" w:rsidRPr="00D80DE5" w:rsidRDefault="00D80DE5" w:rsidP="00D80DE5">
            <w:pPr>
              <w:ind w:firstLine="284"/>
              <w:rPr>
                <w:rFonts w:eastAsia="Times New Roman"/>
                <w:bCs/>
              </w:rPr>
            </w:pPr>
          </w:p>
          <w:p w:rsidR="00D80DE5" w:rsidRPr="00D80DE5" w:rsidRDefault="00D80DE5" w:rsidP="00D80DE5">
            <w:pPr>
              <w:ind w:firstLine="284"/>
              <w:rPr>
                <w:rFonts w:eastAsia="Times New Roman"/>
                <w:bCs/>
              </w:rPr>
            </w:pPr>
            <w:r w:rsidRPr="00D80DE5">
              <w:rPr>
                <w:rFonts w:eastAsia="Times New Roman"/>
                <w:bCs/>
              </w:rPr>
              <w:t>Предмет договора (договоров), оцениваемого по детализирующему показателю, сопоставимый с предметом конкурса: выполнение работ по проведению инженерных       изысканий и разработке проектной документации, с получением положительного    заключения    Государственной   экологической экспертизы в отношении разработанной проектной документации.</w:t>
            </w:r>
          </w:p>
          <w:p w:rsidR="00D80DE5" w:rsidRPr="00D80DE5" w:rsidRDefault="00D80DE5" w:rsidP="00D80DE5">
            <w:pPr>
              <w:widowControl w:val="0"/>
              <w:rPr>
                <w:rFonts w:eastAsia="Times New Roman"/>
                <w:bCs/>
              </w:rPr>
            </w:pPr>
          </w:p>
          <w:p w:rsidR="00D80DE5" w:rsidRPr="00D80DE5" w:rsidRDefault="00D80DE5" w:rsidP="00D80DE5">
            <w:pPr>
              <w:adjustRightInd w:val="0"/>
              <w:ind w:firstLine="222"/>
            </w:pPr>
            <w:r w:rsidRPr="00D80DE5">
              <w:t xml:space="preserve">К оценке принимаются исключительно контракты (договоры), заключенные и исполненные в соответствии с Федеральными законами от 05.04.2013 №44-ФЗ «О контрактной системе </w:t>
            </w:r>
            <w:r w:rsidRPr="00D80DE5">
              <w:br/>
              <w:t xml:space="preserve">в сфере закупок товаров, работ, услуг для обеспечения государственных и муниципальных нужд» и от 18.07.2011 №223-ФЗ «О закупках товаров, работ, услуг отдельными видами юридических лиц», в полном объеме и со всеми приложениями. </w:t>
            </w:r>
          </w:p>
          <w:p w:rsidR="00D80DE5" w:rsidRPr="00D80DE5" w:rsidRDefault="00D80DE5" w:rsidP="00D80DE5">
            <w:pPr>
              <w:adjustRightInd w:val="0"/>
              <w:ind w:firstLine="222"/>
            </w:pPr>
            <w:r w:rsidRPr="00D80DE5">
              <w:lastRenderedPageBreak/>
              <w:t xml:space="preserve">К оценке принимаются исполненные участником закупки с учетом правопреемства </w:t>
            </w:r>
            <w:r w:rsidRPr="00D80DE5">
              <w:br/>
              <w:t>(в случае наличия в заявке подтверждающего документа) гражданско-правовой договор (договоры).</w:t>
            </w:r>
          </w:p>
          <w:p w:rsidR="00D80DE5" w:rsidRPr="00D80DE5" w:rsidRDefault="00D80DE5" w:rsidP="00D80DE5">
            <w:pPr>
              <w:adjustRightInd w:val="0"/>
              <w:ind w:firstLine="222"/>
            </w:pPr>
          </w:p>
          <w:p w:rsidR="00D80DE5" w:rsidRPr="00D80DE5" w:rsidRDefault="00D80DE5" w:rsidP="00D80DE5">
            <w:pPr>
              <w:adjustRightInd w:val="0"/>
              <w:ind w:firstLine="222"/>
            </w:pPr>
            <w:r w:rsidRPr="00D80DE5">
              <w:t>К оценке принимаются исключительно исполненный участником закупки договор (договоры), при исполнении которых исполнителем (подрядчиком, поставщиком) исполнены требования об уплате неустоек (штрафов, пеней) (в случае начисления неустоек).</w:t>
            </w:r>
          </w:p>
          <w:p w:rsidR="00D80DE5" w:rsidRPr="00D80DE5" w:rsidRDefault="00D80DE5" w:rsidP="00D80DE5">
            <w:pPr>
              <w:adjustRightInd w:val="0"/>
              <w:ind w:firstLine="289"/>
              <w:rPr>
                <w:bCs/>
              </w:rPr>
            </w:pPr>
          </w:p>
          <w:p w:rsidR="00D80DE5" w:rsidRPr="00D80DE5" w:rsidRDefault="00D80DE5" w:rsidP="00D80DE5">
            <w:pPr>
              <w:adjustRightInd w:val="0"/>
              <w:ind w:firstLine="289"/>
              <w:rPr>
                <w:iCs/>
              </w:rPr>
            </w:pPr>
            <w:r w:rsidRPr="00D80DE5">
              <w:rPr>
                <w:bCs/>
              </w:rPr>
              <w:t>Перечень документов,</w:t>
            </w:r>
            <w:r w:rsidRPr="00D80DE5">
              <w:t xml:space="preserve"> подтверждающих наличие у участника закупки опыта </w:t>
            </w:r>
            <w:r w:rsidRPr="00D80DE5">
              <w:rPr>
                <w:iCs/>
              </w:rPr>
              <w:t>выполнения работ</w:t>
            </w:r>
            <w:r w:rsidRPr="00D80DE5">
              <w:t xml:space="preserve"> (оказания </w:t>
            </w:r>
            <w:r w:rsidRPr="00D80DE5">
              <w:rPr>
                <w:iCs/>
              </w:rPr>
              <w:t xml:space="preserve">услуг), связанного с предметом контракта: </w:t>
            </w:r>
          </w:p>
          <w:p w:rsidR="00D80DE5" w:rsidRPr="00D80DE5" w:rsidRDefault="00D80DE5" w:rsidP="00D80DE5">
            <w:pPr>
              <w:adjustRightInd w:val="0"/>
              <w:ind w:firstLine="289"/>
              <w:rPr>
                <w:iCs/>
              </w:rPr>
            </w:pPr>
            <w:r w:rsidRPr="00D80DE5">
              <w:rPr>
                <w:iCs/>
              </w:rPr>
              <w:t>1. - копии исполненных контрактов (договоров) на выполнение работ (оказание услуг) сопоставимого характера, с приложением копий дополнительных соглашений и изменений к таким контрактам (договорам) (при наличии);</w:t>
            </w:r>
          </w:p>
          <w:p w:rsidR="00D80DE5" w:rsidRPr="00D80DE5" w:rsidRDefault="00D80DE5" w:rsidP="00D80DE5">
            <w:pPr>
              <w:adjustRightInd w:val="0"/>
              <w:ind w:firstLine="289"/>
              <w:rPr>
                <w:rFonts w:eastAsia="Times New Roman"/>
                <w:bCs/>
              </w:rPr>
            </w:pPr>
            <w:r w:rsidRPr="00D80DE5">
              <w:rPr>
                <w:iCs/>
              </w:rPr>
              <w:t>2. - копии актов выполненных работ (оказанных услуг)</w:t>
            </w:r>
            <w:r w:rsidRPr="00D80DE5">
              <w:rPr>
                <w:rFonts w:eastAsia="Times New Roman"/>
                <w:sz w:val="24"/>
              </w:rPr>
              <w:t xml:space="preserve"> </w:t>
            </w:r>
            <w:r w:rsidRPr="00D80DE5">
              <w:rPr>
                <w:iCs/>
              </w:rPr>
              <w:t>(в т.ч. по форме КС 2), копии накладных (при наличии), копии иных документов, составленных в результате</w:t>
            </w:r>
            <w:r w:rsidRPr="00D80DE5">
              <w:t xml:space="preserve"> исполнения</w:t>
            </w:r>
            <w:r w:rsidRPr="00D80DE5">
              <w:rPr>
                <w:rFonts w:eastAsia="Times New Roman"/>
                <w:bCs/>
              </w:rPr>
              <w:t xml:space="preserve"> таких контрактов (договоров). Последний акт, составленный при исполнении контракта (договора), должен быть подписан не ранее чем за 5 лет до даты окончания срока подачи заявок;</w:t>
            </w:r>
          </w:p>
          <w:p w:rsidR="00D80DE5" w:rsidRPr="00D80DE5" w:rsidRDefault="00D80DE5" w:rsidP="00D80DE5">
            <w:pPr>
              <w:adjustRightInd w:val="0"/>
              <w:ind w:firstLine="289"/>
              <w:rPr>
                <w:rFonts w:eastAsia="Times New Roman"/>
                <w:bCs/>
              </w:rPr>
            </w:pPr>
            <w:r w:rsidRPr="00D80DE5">
              <w:rPr>
                <w:rFonts w:eastAsia="Times New Roman"/>
                <w:bCs/>
              </w:rPr>
              <w:t>3. - положительное заключение государственной экологической экспертизы.</w:t>
            </w:r>
          </w:p>
          <w:p w:rsidR="00D80DE5" w:rsidRPr="00D80DE5" w:rsidRDefault="00D80DE5" w:rsidP="00D80DE5">
            <w:pPr>
              <w:adjustRightInd w:val="0"/>
              <w:ind w:firstLine="222"/>
            </w:pPr>
            <w:r w:rsidRPr="00D80DE5">
              <w:t>Документы, подтверждающие наличие у участников закупки опыта выполнения работ, связанного с предметом контракта, направляются в форме электронных документов или в форме электронных образов бумажных документов.</w:t>
            </w:r>
          </w:p>
          <w:p w:rsidR="00D80DE5" w:rsidRPr="00D80DE5" w:rsidRDefault="00D80DE5" w:rsidP="00D80DE5">
            <w:pPr>
              <w:adjustRightInd w:val="0"/>
              <w:ind w:firstLine="222"/>
            </w:pPr>
            <w:r w:rsidRPr="00D80DE5">
              <w:t>Если документы, подтверждающие наличие у участника закупки опыта выполнения работ (оказания услуг), связанного с предметом контракта, и информация о таких документах содержатся в открытых и общедоступных государственных реестрах, размещенных в информационно-телекоммуникационной сети "Интернет", в том числе ведение которых осуществляется в единой информационной системе в сфере закупок с размещением указанных документов на официальном сайте единой информационной системы в сфере закупок в информационно-телекоммуникационной сети "Интернет", вместо направления таких документов участник закупки вправе направить номер реестровой записи из соответствующего реестра.</w:t>
            </w:r>
          </w:p>
          <w:p w:rsidR="00D80DE5" w:rsidRPr="00D80DE5" w:rsidRDefault="00D80DE5" w:rsidP="00D80DE5">
            <w:pPr>
              <w:adjustRightInd w:val="0"/>
              <w:ind w:firstLine="222"/>
            </w:pPr>
            <w:r w:rsidRPr="00D80DE5">
              <w:t>В случае наличия противоречий между информацией, содержащейся в единой информационной системе, и информацией, содержащейся в документах, направляемых участниками закупки, приоритет имеет информация, содержащаяся в единой информационной системе.</w:t>
            </w:r>
          </w:p>
          <w:p w:rsidR="00D80DE5" w:rsidRPr="00D80DE5" w:rsidRDefault="00D80DE5" w:rsidP="00D80DE5">
            <w:pPr>
              <w:adjustRightInd w:val="0"/>
              <w:ind w:firstLine="222"/>
            </w:pPr>
            <w:r w:rsidRPr="00D80DE5">
              <w:t>К оценке принимаются документы, в случае их представления в заявке в полном объеме и со всеми приложениями, за исключением случаев, предусмотренных подпунктом "д" пункта 31, подпунктом "г" пункта 32 и подпунктом "г" пункта 33 Положения. Такие документы направляются в форме электронных документов или в форме электронных образов бумажных документов.</w:t>
            </w:r>
          </w:p>
          <w:p w:rsidR="00D80DE5" w:rsidRPr="00D80DE5" w:rsidRDefault="00D80DE5" w:rsidP="00D80DE5">
            <w:pPr>
              <w:adjustRightInd w:val="0"/>
              <w:ind w:firstLine="222"/>
            </w:pPr>
            <w:r w:rsidRPr="00D80DE5">
              <w:t>В случае отсутствия в составе заявки договора (договоров) и/или актов приемки оказанных услуг (выполненных работ) по такому договору (договорам)</w:t>
            </w:r>
            <w:r w:rsidRPr="00D80DE5">
              <w:rPr>
                <w:rFonts w:eastAsia="Times New Roman"/>
                <w:sz w:val="24"/>
              </w:rPr>
              <w:t xml:space="preserve"> </w:t>
            </w:r>
            <w:r w:rsidRPr="00D80DE5">
              <w:t>(в т.ч. по форме КС-2), подтверждающих цену выполненных работ (оказанных услуг), такие договоры (контракты) при оценке заявки по детализирующему показателю «Общее количество исполненных участником закупки договоров» учтены не будут.</w:t>
            </w:r>
          </w:p>
          <w:p w:rsidR="00D80DE5" w:rsidRPr="00D80DE5" w:rsidRDefault="00D80DE5" w:rsidP="00D80DE5">
            <w:pPr>
              <w:adjustRightInd w:val="0"/>
              <w:ind w:firstLine="289"/>
              <w:rPr>
                <w:iCs/>
              </w:rPr>
            </w:pPr>
            <w:r w:rsidRPr="00D80DE5">
              <w:rPr>
                <w:iCs/>
              </w:rPr>
              <w:lastRenderedPageBreak/>
              <w:t xml:space="preserve">При оценке заявки по детализирующему показателю «Общее количество исполненных участником закупки договоров» (Характеристика квалификации участников закупки № 1) </w:t>
            </w:r>
            <w:r w:rsidRPr="00D80DE5">
              <w:rPr>
                <w:iCs/>
              </w:rPr>
              <w:br/>
              <w:t>не будут учтены следующие представленные в составе заявки договоры:</w:t>
            </w:r>
          </w:p>
          <w:p w:rsidR="00D80DE5" w:rsidRPr="00D80DE5" w:rsidRDefault="00D80DE5" w:rsidP="00D80DE5">
            <w:pPr>
              <w:adjustRightInd w:val="0"/>
              <w:ind w:firstLine="289"/>
              <w:rPr>
                <w:iCs/>
              </w:rPr>
            </w:pPr>
            <w:r w:rsidRPr="00D80DE5">
              <w:rPr>
                <w:iCs/>
              </w:rPr>
              <w:t>- договор (договоры), не предусматривающие выполнение работ (оказание услуг) сопоставимых предмету конкурса;</w:t>
            </w:r>
          </w:p>
          <w:p w:rsidR="00D80DE5" w:rsidRPr="00D80DE5" w:rsidRDefault="00D80DE5" w:rsidP="00D80DE5">
            <w:pPr>
              <w:adjustRightInd w:val="0"/>
              <w:ind w:firstLine="289"/>
            </w:pPr>
            <w:r w:rsidRPr="00D80DE5">
              <w:rPr>
                <w:iCs/>
              </w:rPr>
              <w:t xml:space="preserve">- договор (договоры), по которым представлены </w:t>
            </w:r>
            <w:r w:rsidRPr="00D80DE5">
              <w:t>последние акты, составленные при исполнении договора (договоров),</w:t>
            </w:r>
            <w:r w:rsidRPr="00D80DE5">
              <w:rPr>
                <w:iCs/>
              </w:rPr>
              <w:t xml:space="preserve"> </w:t>
            </w:r>
            <w:r w:rsidRPr="00D80DE5">
              <w:t>подписанные ранее, чем за 5 лет до даты окончания срока подачи заявок;</w:t>
            </w:r>
          </w:p>
          <w:p w:rsidR="00D80DE5" w:rsidRPr="00D80DE5" w:rsidRDefault="00D80DE5" w:rsidP="00D80DE5">
            <w:pPr>
              <w:adjustRightInd w:val="0"/>
              <w:ind w:firstLine="289"/>
            </w:pPr>
            <w:r w:rsidRPr="00D80DE5">
              <w:rPr>
                <w:iCs/>
              </w:rPr>
              <w:t xml:space="preserve">- договор (договоры), по которым представленный </w:t>
            </w:r>
            <w:r w:rsidRPr="00D80DE5">
              <w:t>акт (акты) приемки выполненных работ (оказанных услуг) не подтверждают цену выполненных работ (оказанных услуг);</w:t>
            </w:r>
          </w:p>
          <w:p w:rsidR="00D80DE5" w:rsidRPr="00D80DE5" w:rsidRDefault="00D80DE5" w:rsidP="00D80DE5">
            <w:pPr>
              <w:adjustRightInd w:val="0"/>
              <w:ind w:firstLine="289"/>
            </w:pPr>
            <w:r w:rsidRPr="00D80DE5">
              <w:t>-  договор (договоры), по которым не получено положительное заключение государственной экологической экспертизы.</w:t>
            </w:r>
          </w:p>
          <w:p w:rsidR="00D80DE5" w:rsidRPr="00D80DE5" w:rsidRDefault="00D80DE5" w:rsidP="00D80DE5">
            <w:pPr>
              <w:keepNext/>
              <w:widowControl w:val="0"/>
              <w:ind w:firstLine="289"/>
              <w:contextualSpacing/>
              <w:rPr>
                <w:rFonts w:eastAsia="Times New Roman"/>
              </w:rPr>
            </w:pPr>
          </w:p>
          <w:p w:rsidR="00D80DE5" w:rsidRPr="00D80DE5" w:rsidRDefault="00D80DE5" w:rsidP="00D80DE5">
            <w:pPr>
              <w:adjustRightInd w:val="0"/>
              <w:ind w:firstLine="540"/>
              <w:rPr>
                <w:rFonts w:eastAsia="Times New Roman"/>
              </w:rPr>
            </w:pPr>
            <w:r w:rsidRPr="00D80DE5">
              <w:rPr>
                <w:rFonts w:eastAsia="Times New Roman"/>
              </w:rPr>
              <w:t>Для Заказчика лучшим является наибольшее значение детализирующего показателя оценки «Общее количество исполненных участником закупки договоров» (Характеристика квалификации участников закупки №1) и установлено</w:t>
            </w:r>
            <w:r w:rsidRPr="00D80DE5">
              <w:rPr>
                <w:rFonts w:eastAsia="Times New Roman"/>
                <w:sz w:val="24"/>
                <w:szCs w:val="24"/>
                <w:lang w:eastAsia="zh-CN"/>
              </w:rPr>
              <w:t xml:space="preserve"> </w:t>
            </w:r>
            <w:r w:rsidRPr="00D80DE5">
              <w:rPr>
                <w:rFonts w:eastAsia="Times New Roman"/>
              </w:rPr>
              <w:t xml:space="preserve">предельное максимальное значение </w:t>
            </w:r>
            <w:r w:rsidRPr="00D80DE5">
              <w:rPr>
                <w:rFonts w:eastAsia="Times New Roman"/>
              </w:rPr>
              <w:br/>
              <w:t>(</w:t>
            </w:r>
            <w:r w:rsidRPr="00D80DE5">
              <w:rPr>
                <w:rFonts w:eastAsia="Times New Roman"/>
                <w:noProof/>
                <w:position w:val="-9"/>
              </w:rPr>
              <w:drawing>
                <wp:inline distT="0" distB="0" distL="0" distR="0" wp14:anchorId="169463E5" wp14:editId="55C91045">
                  <wp:extent cx="333375" cy="228600"/>
                  <wp:effectExtent l="0" t="0" r="9525" b="0"/>
                  <wp:docPr id="11" name="Рисунок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33375" cy="228600"/>
                          </a:xfrm>
                          <a:prstGeom prst="rect">
                            <a:avLst/>
                          </a:prstGeom>
                          <a:noFill/>
                          <a:ln>
                            <a:noFill/>
                          </a:ln>
                        </pic:spPr>
                      </pic:pic>
                    </a:graphicData>
                  </a:graphic>
                </wp:inline>
              </w:drawing>
            </w:r>
            <w:r w:rsidRPr="00D80DE5">
              <w:rPr>
                <w:rFonts w:eastAsia="Times New Roman"/>
                <w:position w:val="-9"/>
              </w:rPr>
              <w:t>)</w:t>
            </w:r>
            <w:r w:rsidRPr="00D80DE5">
              <w:rPr>
                <w:rFonts w:eastAsia="Times New Roman"/>
              </w:rPr>
              <w:t xml:space="preserve"> характеристики квалификации участников закупки.</w:t>
            </w:r>
          </w:p>
          <w:p w:rsidR="00D80DE5" w:rsidRPr="00D80DE5" w:rsidRDefault="00D80DE5" w:rsidP="00D80DE5">
            <w:pPr>
              <w:keepNext/>
              <w:widowControl w:val="0"/>
              <w:contextualSpacing/>
              <w:rPr>
                <w:rFonts w:eastAsia="Times New Roman"/>
              </w:rPr>
            </w:pPr>
          </w:p>
          <w:p w:rsidR="00D80DE5" w:rsidRPr="00D80DE5" w:rsidRDefault="00D80DE5" w:rsidP="00D80DE5">
            <w:pPr>
              <w:keepNext/>
              <w:widowControl w:val="0"/>
              <w:contextualSpacing/>
              <w:rPr>
                <w:rFonts w:eastAsia="Times New Roman"/>
              </w:rPr>
            </w:pPr>
          </w:p>
          <w:p w:rsidR="00D80DE5" w:rsidRPr="00D80DE5" w:rsidRDefault="00D80DE5" w:rsidP="00D80DE5">
            <w:pPr>
              <w:keepNext/>
              <w:widowControl w:val="0"/>
              <w:ind w:firstLine="222"/>
              <w:contextualSpacing/>
              <w:rPr>
                <w:rFonts w:eastAsia="Times New Roman"/>
              </w:rPr>
            </w:pPr>
            <w:r w:rsidRPr="00D80DE5">
              <w:rPr>
                <w:rFonts w:eastAsia="Times New Roman"/>
              </w:rPr>
              <w:t>Оценка заявок осуществляется по формуле:</w:t>
            </w:r>
          </w:p>
          <w:p w:rsidR="00D80DE5" w:rsidRPr="00D80DE5" w:rsidRDefault="00D80DE5" w:rsidP="00D80DE5">
            <w:pPr>
              <w:keepNext/>
              <w:widowControl w:val="0"/>
              <w:tabs>
                <w:tab w:val="left" w:pos="708"/>
                <w:tab w:val="center" w:pos="4677"/>
                <w:tab w:val="right" w:pos="9355"/>
              </w:tabs>
              <w:contextualSpacing/>
              <w:jc w:val="center"/>
              <w:rPr>
                <w:rFonts w:eastAsia="Times New Roman"/>
                <w:noProof/>
                <w:position w:val="-26"/>
              </w:rPr>
            </w:pPr>
            <w:r w:rsidRPr="00D80DE5">
              <w:rPr>
                <w:rFonts w:eastAsia="Times New Roman"/>
                <w:noProof/>
                <w:position w:val="-28"/>
                <w:sz w:val="24"/>
                <w:szCs w:val="24"/>
              </w:rPr>
              <w:drawing>
                <wp:inline distT="0" distB="0" distL="0" distR="0" wp14:anchorId="1D821D3B" wp14:editId="23A82512">
                  <wp:extent cx="1990725" cy="457200"/>
                  <wp:effectExtent l="0" t="0" r="9525"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990725" cy="457200"/>
                          </a:xfrm>
                          <a:prstGeom prst="rect">
                            <a:avLst/>
                          </a:prstGeom>
                          <a:noFill/>
                          <a:ln>
                            <a:noFill/>
                          </a:ln>
                        </pic:spPr>
                      </pic:pic>
                    </a:graphicData>
                  </a:graphic>
                </wp:inline>
              </w:drawing>
            </w:r>
          </w:p>
          <w:p w:rsidR="00D80DE5" w:rsidRPr="00D80DE5" w:rsidRDefault="00D80DE5" w:rsidP="00D80DE5">
            <w:pPr>
              <w:keepNext/>
              <w:widowControl w:val="0"/>
              <w:ind w:firstLine="540"/>
              <w:rPr>
                <w:rFonts w:eastAsia="Times New Roman"/>
              </w:rPr>
            </w:pPr>
            <w:r w:rsidRPr="00D80DE5">
              <w:rPr>
                <w:rFonts w:eastAsia="Times New Roman"/>
              </w:rPr>
              <w:t>где:</w:t>
            </w:r>
          </w:p>
          <w:p w:rsidR="00D80DE5" w:rsidRPr="00D80DE5" w:rsidRDefault="00D80DE5" w:rsidP="00D80DE5">
            <w:pPr>
              <w:keepNext/>
              <w:widowControl w:val="0"/>
              <w:adjustRightInd w:val="0"/>
              <w:ind w:firstLine="222"/>
              <w:rPr>
                <w:rFonts w:eastAsia="Times New Roman"/>
              </w:rPr>
            </w:pPr>
            <w:r w:rsidRPr="00D80DE5">
              <w:rPr>
                <w:rFonts w:eastAsia="Times New Roman"/>
              </w:rPr>
              <w:t>Х</w:t>
            </w:r>
            <w:r w:rsidRPr="00D80DE5">
              <w:rPr>
                <w:rFonts w:eastAsia="Times New Roman"/>
                <w:vertAlign w:val="subscript"/>
              </w:rPr>
              <w:t>i</w:t>
            </w:r>
            <w:r w:rsidRPr="00D80DE5">
              <w:rPr>
                <w:rFonts w:eastAsia="Times New Roman"/>
              </w:rPr>
              <w:t xml:space="preserve"> - значение характеристики квалификации участников закупки, содержащееся в предложении участника закупки, заявка (часть заявки) которого подлежит в соответствии с </w:t>
            </w:r>
            <w:hyperlink r:id="rId15" w:history="1">
              <w:r w:rsidRPr="00D80DE5">
                <w:rPr>
                  <w:rFonts w:eastAsia="Times New Roman"/>
                </w:rPr>
                <w:t>Законом</w:t>
              </w:r>
            </w:hyperlink>
            <w:r w:rsidRPr="00D80DE5">
              <w:rPr>
                <w:rFonts w:eastAsia="Times New Roman"/>
              </w:rPr>
              <w:t xml:space="preserve"> оценке по критерию оценки "Квалификация участников закупки";</w:t>
            </w:r>
          </w:p>
          <w:p w:rsidR="00D80DE5" w:rsidRPr="00D80DE5" w:rsidRDefault="00D80DE5" w:rsidP="00D80DE5">
            <w:pPr>
              <w:keepNext/>
              <w:widowControl w:val="0"/>
              <w:adjustRightInd w:val="0"/>
              <w:ind w:firstLine="222"/>
              <w:rPr>
                <w:rFonts w:eastAsia="Times New Roman"/>
              </w:rPr>
            </w:pPr>
            <w:r w:rsidRPr="00D80DE5">
              <w:rPr>
                <w:rFonts w:eastAsia="Times New Roman"/>
              </w:rPr>
              <w:t>Х</w:t>
            </w:r>
            <w:r w:rsidRPr="00D80DE5">
              <w:rPr>
                <w:rFonts w:eastAsia="Times New Roman"/>
                <w:vertAlign w:val="subscript"/>
                <w:lang w:val="en-US"/>
              </w:rPr>
              <w:t>min</w:t>
            </w:r>
            <w:r w:rsidRPr="00D80DE5">
              <w:rPr>
                <w:rFonts w:eastAsia="Times New Roman"/>
              </w:rPr>
              <w:t xml:space="preserve"> - минимальное значение характеристики квалификации участников закупки, содержащееся в заявках (частях заявок), подлежащих в соответствии с Законом оценке по критерию оценки «Квалификация участников закупки»;</w:t>
            </w:r>
          </w:p>
          <w:p w:rsidR="00D80DE5" w:rsidRPr="00D80DE5" w:rsidRDefault="00D80DE5" w:rsidP="00D80DE5">
            <w:pPr>
              <w:adjustRightInd w:val="0"/>
              <w:rPr>
                <w:rFonts w:eastAsia="Times New Roman"/>
              </w:rPr>
            </w:pPr>
            <w:r w:rsidRPr="00D80DE5">
              <w:rPr>
                <w:rFonts w:eastAsia="Times New Roman"/>
              </w:rPr>
              <w:t xml:space="preserve"> </w:t>
            </w:r>
            <w:r w:rsidRPr="00D80DE5">
              <w:rPr>
                <w:rFonts w:eastAsia="Times New Roman"/>
                <w:noProof/>
                <w:position w:val="-9"/>
              </w:rPr>
              <w:drawing>
                <wp:inline distT="0" distB="0" distL="0" distR="0" wp14:anchorId="04A2E5B4" wp14:editId="7852ECC6">
                  <wp:extent cx="381635" cy="260985"/>
                  <wp:effectExtent l="0" t="0" r="0" b="5715"/>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81635" cy="260985"/>
                          </a:xfrm>
                          <a:prstGeom prst="rect">
                            <a:avLst/>
                          </a:prstGeom>
                          <a:noFill/>
                          <a:ln>
                            <a:noFill/>
                          </a:ln>
                        </pic:spPr>
                      </pic:pic>
                    </a:graphicData>
                  </a:graphic>
                </wp:inline>
              </w:drawing>
            </w:r>
            <w:r w:rsidRPr="00D80DE5">
              <w:rPr>
                <w:rFonts w:eastAsia="Times New Roman"/>
              </w:rPr>
              <w:t xml:space="preserve">  - предельное максимальное значение общего количества исполненных участником закупки договоров – 10 шт.  </w:t>
            </w:r>
          </w:p>
          <w:p w:rsidR="00D80DE5" w:rsidRPr="00D80DE5" w:rsidRDefault="00D80DE5" w:rsidP="00D80DE5">
            <w:pPr>
              <w:keepNext/>
              <w:widowControl w:val="0"/>
              <w:spacing w:line="256" w:lineRule="auto"/>
              <w:ind w:firstLine="222"/>
              <w:rPr>
                <w:rFonts w:eastAsia="Times New Roman"/>
              </w:rPr>
            </w:pPr>
          </w:p>
          <w:p w:rsidR="00D80DE5" w:rsidRPr="00D80DE5" w:rsidRDefault="00D80DE5" w:rsidP="00D80DE5">
            <w:pPr>
              <w:keepNext/>
              <w:widowControl w:val="0"/>
              <w:adjustRightInd w:val="0"/>
              <w:ind w:firstLine="289"/>
              <w:rPr>
                <w:rFonts w:eastAsia="Times New Roman"/>
              </w:rPr>
            </w:pPr>
            <w:r w:rsidRPr="00D80DE5">
              <w:rPr>
                <w:rFonts w:eastAsia="Times New Roman"/>
              </w:rPr>
              <w:t>В случае если в предложении участника закупки содержится значение характеристики квалификации участников закупки, которое выше предельного максимального значения соответственно, баллы по детализирующему показателю присваиваются в размере, предусмотренном для соответствующего предельного значения характеристики квалификации участников закупки.</w:t>
            </w:r>
          </w:p>
          <w:p w:rsidR="00D80DE5" w:rsidRPr="00D80DE5" w:rsidRDefault="00D80DE5" w:rsidP="00D80DE5">
            <w:pPr>
              <w:keepNext/>
              <w:widowControl w:val="0"/>
              <w:ind w:firstLine="289"/>
              <w:contextualSpacing/>
              <w:rPr>
                <w:rFonts w:eastAsia="Times New Roman"/>
              </w:rPr>
            </w:pPr>
            <w:r w:rsidRPr="00D80DE5">
              <w:rPr>
                <w:rFonts w:eastAsia="Times New Roman"/>
              </w:rPr>
              <w:t xml:space="preserve">Представленные участником закупки в составе заявки документы предлагается указывать в рекомендованной форме «Наличие у участников закупки опыта выполнения работы, связанного с предметом контракта» (Приложение №1 к Требованиям к содержанию, составу заявки на участие в </w:t>
            </w:r>
            <w:r w:rsidRPr="00D80DE5">
              <w:rPr>
                <w:rFonts w:eastAsia="Times New Roman"/>
              </w:rPr>
              <w:lastRenderedPageBreak/>
              <w:t>закупке, инструкции по ее заполнению).</w:t>
            </w:r>
          </w:p>
          <w:p w:rsidR="00D80DE5" w:rsidRPr="00D80DE5" w:rsidRDefault="00D80DE5" w:rsidP="00D80DE5">
            <w:pPr>
              <w:adjustRightInd w:val="0"/>
              <w:ind w:firstLine="289"/>
            </w:pPr>
          </w:p>
        </w:tc>
      </w:tr>
      <w:tr w:rsidR="00D80DE5" w:rsidRPr="00D80DE5" w:rsidTr="00D80DE5">
        <w:tc>
          <w:tcPr>
            <w:tcW w:w="696" w:type="dxa"/>
            <w:tcBorders>
              <w:bottom w:val="single" w:sz="4" w:space="0" w:color="auto"/>
            </w:tcBorders>
          </w:tcPr>
          <w:p w:rsidR="00D80DE5" w:rsidRPr="00D80DE5" w:rsidRDefault="00D80DE5" w:rsidP="00D80DE5">
            <w:pPr>
              <w:widowControl w:val="0"/>
              <w:jc w:val="center"/>
              <w:rPr>
                <w:rFonts w:eastAsia="Times New Roman"/>
              </w:rPr>
            </w:pPr>
            <w:r w:rsidRPr="00D80DE5">
              <w:rPr>
                <w:rFonts w:eastAsia="Times New Roman"/>
              </w:rPr>
              <w:lastRenderedPageBreak/>
              <w:t>2.2.</w:t>
            </w:r>
          </w:p>
        </w:tc>
        <w:tc>
          <w:tcPr>
            <w:tcW w:w="5650" w:type="dxa"/>
          </w:tcPr>
          <w:p w:rsidR="00D80DE5" w:rsidRPr="00D80DE5" w:rsidRDefault="00D80DE5" w:rsidP="00D80DE5">
            <w:pPr>
              <w:widowControl w:val="0"/>
              <w:jc w:val="left"/>
              <w:rPr>
                <w:rFonts w:eastAsia="Times New Roman"/>
              </w:rPr>
            </w:pPr>
            <w:r w:rsidRPr="00D80DE5">
              <w:rPr>
                <w:rFonts w:eastAsia="Times New Roman"/>
              </w:rPr>
              <w:t>Показатель оценки «Наличие у участников закупки специалистов и иных работников определенного уровня квалификации»</w:t>
            </w:r>
          </w:p>
        </w:tc>
        <w:tc>
          <w:tcPr>
            <w:tcW w:w="9071" w:type="dxa"/>
            <w:tcBorders>
              <w:bottom w:val="single" w:sz="4" w:space="0" w:color="auto"/>
            </w:tcBorders>
          </w:tcPr>
          <w:p w:rsidR="00D80DE5" w:rsidRPr="00D80DE5" w:rsidRDefault="00D80DE5" w:rsidP="00D80DE5">
            <w:pPr>
              <w:widowControl w:val="0"/>
              <w:ind w:firstLine="289"/>
              <w:rPr>
                <w:rFonts w:eastAsia="Times New Roman"/>
                <w:bCs/>
              </w:rPr>
            </w:pPr>
            <w:r w:rsidRPr="00D80DE5">
              <w:rPr>
                <w:rFonts w:eastAsia="Times New Roman"/>
                <w:bCs/>
              </w:rPr>
              <w:t>Оценка заявки (части заявки) по критерию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показателю оценки, умноженного на значимость соответствующего показателя оценки.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p w:rsidR="00D80DE5" w:rsidRPr="00D80DE5" w:rsidRDefault="00D80DE5" w:rsidP="00D80DE5">
            <w:pPr>
              <w:widowControl w:val="0"/>
              <w:ind w:firstLine="289"/>
              <w:rPr>
                <w:rFonts w:eastAsia="Times New Roman"/>
                <w:bCs/>
              </w:rPr>
            </w:pPr>
            <w:r w:rsidRPr="00D80DE5">
              <w:rPr>
                <w:rFonts w:eastAsia="Times New Roman"/>
                <w:bCs/>
              </w:rPr>
              <w:t>Для показателя оценки по критерию оценки «Квалификация участников закупки» применяется   детализирующий показатель оценки:</w:t>
            </w:r>
          </w:p>
          <w:p w:rsidR="00D80DE5" w:rsidRPr="00D80DE5" w:rsidRDefault="00D80DE5" w:rsidP="00D80DE5">
            <w:pPr>
              <w:widowControl w:val="0"/>
              <w:ind w:firstLine="289"/>
              <w:rPr>
                <w:rFonts w:eastAsia="Times New Roman"/>
                <w:bCs/>
              </w:rPr>
            </w:pPr>
            <w:r w:rsidRPr="00D80DE5">
              <w:rPr>
                <w:rFonts w:eastAsia="Times New Roman"/>
                <w:bCs/>
              </w:rPr>
              <w:t>– «Обеспеченность участника закупки трудовыми ресурсами». (Характеристика квалификации участников закупки №2).</w:t>
            </w:r>
          </w:p>
        </w:tc>
      </w:tr>
      <w:tr w:rsidR="00D80DE5" w:rsidRPr="00D80DE5" w:rsidTr="00D80DE5">
        <w:tc>
          <w:tcPr>
            <w:tcW w:w="696" w:type="dxa"/>
            <w:tcBorders>
              <w:bottom w:val="single" w:sz="4" w:space="0" w:color="auto"/>
            </w:tcBorders>
          </w:tcPr>
          <w:p w:rsidR="00D80DE5" w:rsidRPr="00D80DE5" w:rsidRDefault="00D80DE5" w:rsidP="00D80DE5">
            <w:pPr>
              <w:widowControl w:val="0"/>
              <w:jc w:val="center"/>
              <w:rPr>
                <w:rFonts w:eastAsia="Times New Roman"/>
              </w:rPr>
            </w:pPr>
            <w:r w:rsidRPr="00D80DE5">
              <w:rPr>
                <w:rFonts w:eastAsia="Times New Roman"/>
              </w:rPr>
              <w:t>2.2.1</w:t>
            </w:r>
          </w:p>
        </w:tc>
        <w:tc>
          <w:tcPr>
            <w:tcW w:w="5650" w:type="dxa"/>
          </w:tcPr>
          <w:p w:rsidR="00D80DE5" w:rsidRPr="00D80DE5" w:rsidRDefault="00D80DE5" w:rsidP="00D80DE5">
            <w:pPr>
              <w:widowControl w:val="0"/>
              <w:jc w:val="left"/>
              <w:rPr>
                <w:rFonts w:eastAsia="Times New Roman"/>
              </w:rPr>
            </w:pPr>
            <w:r w:rsidRPr="00D80DE5">
              <w:rPr>
                <w:rFonts w:eastAsia="Times New Roman"/>
              </w:rPr>
              <w:t>Показатель оценки, детализирующий показатель оценки «Обеспеченность участника закупки трудовыми ресурсами» (Характеристика квалификации участников закупки №2)</w:t>
            </w:r>
          </w:p>
        </w:tc>
        <w:tc>
          <w:tcPr>
            <w:tcW w:w="9071" w:type="dxa"/>
            <w:tcBorders>
              <w:bottom w:val="single" w:sz="4" w:space="0" w:color="auto"/>
            </w:tcBorders>
          </w:tcPr>
          <w:p w:rsidR="00D80DE5" w:rsidRPr="00D80DE5" w:rsidRDefault="00D80DE5" w:rsidP="00D80DE5">
            <w:pPr>
              <w:widowControl w:val="0"/>
              <w:adjustRightInd w:val="0"/>
              <w:rPr>
                <w:rFonts w:eastAsia="Times New Roman"/>
              </w:rPr>
            </w:pPr>
            <w:r w:rsidRPr="00D80DE5">
              <w:rPr>
                <w:rFonts w:eastAsia="Times New Roman"/>
              </w:rPr>
              <w:t xml:space="preserve">       В целях оценки по детализирующему показателю оценки «Обеспеченность участника закупки трудовыми ресурсами» (Характеристика квалификации участников закупки №2) показателя оценки «Наличие у участников закупки специалистов и иных работников определенного уровня квалификации» критерия оценки «Квалификация участников закупки» в соответствии с пунктом 30 Положения Заказчиком установлены перечень специалистов </w:t>
            </w:r>
            <w:r w:rsidRPr="00D80DE5">
              <w:rPr>
                <w:rFonts w:eastAsia="Times New Roman"/>
              </w:rPr>
              <w:br/>
              <w:t>и иных работников, их квалификация, оцениваемые по показателю</w:t>
            </w:r>
            <w:r w:rsidRPr="00D80DE5">
              <w:rPr>
                <w:rFonts w:eastAsia="Times New Roman"/>
                <w:sz w:val="24"/>
              </w:rPr>
              <w:t xml:space="preserve"> </w:t>
            </w:r>
            <w:r w:rsidRPr="00D80DE5">
              <w:rPr>
                <w:rFonts w:eastAsia="Times New Roman"/>
              </w:rPr>
              <w:t xml:space="preserve">оценки «Наличие </w:t>
            </w:r>
            <w:r w:rsidRPr="00D80DE5">
              <w:rPr>
                <w:rFonts w:eastAsia="Times New Roman"/>
              </w:rPr>
              <w:br/>
              <w:t xml:space="preserve">у участников закупки специалистов и иных работников определенного уровня квалификации», и перечень следующих информации (в том числе данных) и документов, подтверждающих квалификацию участника закупки, наличие специалистов и иных работников, </w:t>
            </w:r>
            <w:r w:rsidRPr="00D80DE5">
              <w:rPr>
                <w:rFonts w:eastAsia="Times New Roman"/>
              </w:rPr>
              <w:br/>
              <w:t>их квалификацию:</w:t>
            </w:r>
          </w:p>
          <w:p w:rsidR="00D80DE5" w:rsidRPr="00D80DE5" w:rsidRDefault="00D80DE5" w:rsidP="00D80DE5">
            <w:pPr>
              <w:widowControl w:val="0"/>
              <w:suppressAutoHyphens/>
              <w:adjustRightInd w:val="0"/>
              <w:rPr>
                <w:rFonts w:eastAsia="Times New Roman"/>
              </w:rPr>
            </w:pPr>
            <w:r w:rsidRPr="00D80DE5">
              <w:rPr>
                <w:rFonts w:eastAsia="Times New Roman"/>
              </w:rPr>
              <w:t>- трудовые книжки или сведения о трудовой деятельности, предусмотренные статьей 66.1 Трудового кодекса Российской Федерации;</w:t>
            </w:r>
          </w:p>
          <w:p w:rsidR="00D80DE5" w:rsidRPr="00D80DE5" w:rsidRDefault="00D80DE5" w:rsidP="00D80DE5">
            <w:pPr>
              <w:widowControl w:val="0"/>
              <w:suppressAutoHyphens/>
              <w:adjustRightInd w:val="0"/>
              <w:rPr>
                <w:rFonts w:eastAsia="Times New Roman"/>
              </w:rPr>
            </w:pPr>
            <w:r w:rsidRPr="00D80DE5">
              <w:rPr>
                <w:rFonts w:eastAsia="Times New Roman"/>
              </w:rPr>
              <w:t>- информация (в том числе данные), результаты применения информационных технологий и документы, подтверждающие квалификацию участника закупки, его специалистов и иных работников, в том числе предусмотренную в соответствии с профессиональными стандартами (если соответствующий профессиональный стандарт обязателен для применения работодателями в соответствии с законодательством Российской Федерации), а именно копия (и) диплома (ов) сотрудника (ов) о присуждении ученой степени кандидата и/или доктора наук по каждому специалисту, предложенному участник</w:t>
            </w:r>
            <w:r w:rsidR="00615A43">
              <w:rPr>
                <w:rFonts w:eastAsia="Times New Roman"/>
              </w:rPr>
              <w:t xml:space="preserve">ом конкурса для оказания услуг </w:t>
            </w:r>
            <w:r w:rsidRPr="00D80DE5">
              <w:rPr>
                <w:rFonts w:eastAsia="Times New Roman"/>
              </w:rPr>
              <w:t>по настоящему электронному конкурсу.</w:t>
            </w:r>
          </w:p>
          <w:p w:rsidR="00D80DE5" w:rsidRPr="00D80DE5" w:rsidRDefault="00D80DE5" w:rsidP="00D80DE5">
            <w:pPr>
              <w:widowControl w:val="0"/>
              <w:suppressAutoHyphens/>
              <w:adjustRightInd w:val="0"/>
              <w:rPr>
                <w:rFonts w:eastAsia="Times New Roman"/>
              </w:rPr>
            </w:pPr>
          </w:p>
          <w:p w:rsidR="00D80DE5" w:rsidRPr="00D80DE5" w:rsidRDefault="00D80DE5" w:rsidP="00D80DE5">
            <w:pPr>
              <w:adjustRightInd w:val="0"/>
              <w:rPr>
                <w:iCs/>
              </w:rPr>
            </w:pPr>
            <w:r w:rsidRPr="00D80DE5">
              <w:rPr>
                <w:iCs/>
              </w:rPr>
              <w:t xml:space="preserve">Оценке подлежит количество специалистов и иных работников участника закупки с наличием степени кандидата и/или доктора наук в следующих отраслях наук: </w:t>
            </w:r>
          </w:p>
          <w:p w:rsidR="00D80DE5" w:rsidRPr="00D80DE5" w:rsidRDefault="00D80DE5" w:rsidP="00D80DE5">
            <w:pPr>
              <w:adjustRightInd w:val="0"/>
              <w:rPr>
                <w:iCs/>
              </w:rPr>
            </w:pPr>
            <w:r w:rsidRPr="00D80DE5">
              <w:rPr>
                <w:iCs/>
              </w:rPr>
              <w:t>технические науки и/или биологические науки и/или географические науки.</w:t>
            </w:r>
          </w:p>
          <w:p w:rsidR="00D80DE5" w:rsidRPr="00D80DE5" w:rsidRDefault="00D80DE5" w:rsidP="00D80DE5">
            <w:pPr>
              <w:widowControl w:val="0"/>
              <w:suppressAutoHyphens/>
              <w:adjustRightInd w:val="0"/>
              <w:rPr>
                <w:iCs/>
              </w:rPr>
            </w:pPr>
          </w:p>
          <w:p w:rsidR="00D80DE5" w:rsidRPr="00D80DE5" w:rsidRDefault="00D80DE5" w:rsidP="00D80DE5">
            <w:pPr>
              <w:adjustRightInd w:val="0"/>
              <w:ind w:firstLine="540"/>
              <w:rPr>
                <w:rFonts w:eastAsia="Times New Roman"/>
              </w:rPr>
            </w:pPr>
            <w:r w:rsidRPr="00D80DE5">
              <w:rPr>
                <w:rFonts w:eastAsia="Times New Roman"/>
              </w:rPr>
              <w:t xml:space="preserve">Для Заказчика лучшим является наибольшее значение детализирующего показателя «Обеспеченность участника закупки трудовыми ресурсами» (Характеристика квалификации участников закупки №2) и установлено предельное максимальное значение </w:t>
            </w:r>
            <w:r w:rsidRPr="00D80DE5">
              <w:rPr>
                <w:rFonts w:eastAsia="Times New Roman"/>
              </w:rPr>
              <w:br/>
              <w:t>(</w:t>
            </w:r>
            <w:r w:rsidRPr="00D80DE5">
              <w:rPr>
                <w:rFonts w:eastAsia="Times New Roman"/>
                <w:noProof/>
                <w:position w:val="-9"/>
              </w:rPr>
              <w:drawing>
                <wp:inline distT="0" distB="0" distL="0" distR="0" wp14:anchorId="20526596" wp14:editId="140FF680">
                  <wp:extent cx="333375" cy="228600"/>
                  <wp:effectExtent l="0" t="0" r="9525" b="0"/>
                  <wp:docPr id="16" name="Рисунок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33375" cy="228600"/>
                          </a:xfrm>
                          <a:prstGeom prst="rect">
                            <a:avLst/>
                          </a:prstGeom>
                          <a:noFill/>
                          <a:ln>
                            <a:noFill/>
                          </a:ln>
                        </pic:spPr>
                      </pic:pic>
                    </a:graphicData>
                  </a:graphic>
                </wp:inline>
              </w:drawing>
            </w:r>
            <w:r w:rsidRPr="00D80DE5">
              <w:rPr>
                <w:rFonts w:eastAsia="Times New Roman"/>
              </w:rPr>
              <w:t>) характеристики квалификации участников закупки.</w:t>
            </w:r>
          </w:p>
          <w:p w:rsidR="00D80DE5" w:rsidRPr="00D80DE5" w:rsidRDefault="00D80DE5" w:rsidP="00D80DE5">
            <w:pPr>
              <w:keepNext/>
              <w:widowControl w:val="0"/>
              <w:contextualSpacing/>
              <w:rPr>
                <w:rFonts w:eastAsia="Times New Roman"/>
              </w:rPr>
            </w:pPr>
          </w:p>
          <w:p w:rsidR="00D80DE5" w:rsidRPr="00D80DE5" w:rsidRDefault="00D80DE5" w:rsidP="00D80DE5">
            <w:pPr>
              <w:keepNext/>
              <w:widowControl w:val="0"/>
              <w:ind w:firstLine="222"/>
              <w:contextualSpacing/>
              <w:rPr>
                <w:rFonts w:eastAsia="Times New Roman"/>
              </w:rPr>
            </w:pPr>
            <w:r w:rsidRPr="00D80DE5">
              <w:rPr>
                <w:rFonts w:eastAsia="Times New Roman"/>
              </w:rPr>
              <w:t>Оценка заявок осуществляется по формуле:</w:t>
            </w:r>
          </w:p>
          <w:p w:rsidR="00D80DE5" w:rsidRPr="00D80DE5" w:rsidRDefault="00D80DE5" w:rsidP="00D80DE5">
            <w:pPr>
              <w:keepNext/>
              <w:widowControl w:val="0"/>
              <w:tabs>
                <w:tab w:val="left" w:pos="708"/>
                <w:tab w:val="center" w:pos="4677"/>
                <w:tab w:val="right" w:pos="9355"/>
              </w:tabs>
              <w:contextualSpacing/>
              <w:jc w:val="center"/>
              <w:rPr>
                <w:rFonts w:eastAsia="Times New Roman"/>
                <w:noProof/>
                <w:position w:val="-26"/>
              </w:rPr>
            </w:pPr>
            <w:r w:rsidRPr="00D80DE5">
              <w:rPr>
                <w:rFonts w:eastAsia="Times New Roman"/>
                <w:noProof/>
                <w:position w:val="-28"/>
                <w:sz w:val="24"/>
                <w:szCs w:val="24"/>
              </w:rPr>
              <w:drawing>
                <wp:inline distT="0" distB="0" distL="0" distR="0" wp14:anchorId="43703928" wp14:editId="434D9743">
                  <wp:extent cx="1990725" cy="457200"/>
                  <wp:effectExtent l="0" t="0" r="9525"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990725" cy="457200"/>
                          </a:xfrm>
                          <a:prstGeom prst="rect">
                            <a:avLst/>
                          </a:prstGeom>
                          <a:noFill/>
                          <a:ln>
                            <a:noFill/>
                          </a:ln>
                        </pic:spPr>
                      </pic:pic>
                    </a:graphicData>
                  </a:graphic>
                </wp:inline>
              </w:drawing>
            </w:r>
          </w:p>
          <w:p w:rsidR="00D80DE5" w:rsidRPr="00D80DE5" w:rsidRDefault="00D80DE5" w:rsidP="00D80DE5">
            <w:pPr>
              <w:keepNext/>
              <w:widowControl w:val="0"/>
              <w:ind w:firstLine="540"/>
              <w:rPr>
                <w:rFonts w:eastAsia="Times New Roman"/>
              </w:rPr>
            </w:pPr>
            <w:r w:rsidRPr="00D80DE5">
              <w:rPr>
                <w:rFonts w:eastAsia="Times New Roman"/>
              </w:rPr>
              <w:t>где:</w:t>
            </w:r>
          </w:p>
          <w:p w:rsidR="00D80DE5" w:rsidRPr="00D80DE5" w:rsidRDefault="00D80DE5" w:rsidP="00D80DE5">
            <w:pPr>
              <w:keepNext/>
              <w:widowControl w:val="0"/>
              <w:adjustRightInd w:val="0"/>
              <w:ind w:firstLine="222"/>
              <w:rPr>
                <w:rFonts w:eastAsia="Times New Roman"/>
              </w:rPr>
            </w:pPr>
            <w:r w:rsidRPr="00D80DE5">
              <w:rPr>
                <w:rFonts w:eastAsia="Times New Roman"/>
              </w:rPr>
              <w:t>Х</w:t>
            </w:r>
            <w:r w:rsidRPr="00D80DE5">
              <w:rPr>
                <w:rFonts w:eastAsia="Times New Roman"/>
                <w:vertAlign w:val="subscript"/>
              </w:rPr>
              <w:t>i</w:t>
            </w:r>
            <w:r w:rsidRPr="00D80DE5">
              <w:rPr>
                <w:rFonts w:eastAsia="Times New Roman"/>
              </w:rPr>
              <w:t xml:space="preserve"> - значение характеристики квалификации участников закупки, содержащееся в предложении участника закупки, заявка (часть заявки) которого подлежит в соответствии с </w:t>
            </w:r>
            <w:hyperlink r:id="rId17" w:history="1">
              <w:r w:rsidRPr="00D80DE5">
                <w:rPr>
                  <w:rFonts w:eastAsia="Times New Roman"/>
                </w:rPr>
                <w:t>Законом</w:t>
              </w:r>
            </w:hyperlink>
            <w:r w:rsidRPr="00D80DE5">
              <w:rPr>
                <w:rFonts w:eastAsia="Times New Roman"/>
              </w:rPr>
              <w:t xml:space="preserve"> оценке по критерию оценки "Квалификация участников закупки";</w:t>
            </w:r>
          </w:p>
          <w:p w:rsidR="00D80DE5" w:rsidRPr="00D80DE5" w:rsidRDefault="00D80DE5" w:rsidP="00D80DE5">
            <w:pPr>
              <w:keepNext/>
              <w:widowControl w:val="0"/>
              <w:adjustRightInd w:val="0"/>
              <w:ind w:firstLine="222"/>
              <w:rPr>
                <w:rFonts w:eastAsia="Times New Roman"/>
              </w:rPr>
            </w:pPr>
            <w:r w:rsidRPr="00D80DE5">
              <w:rPr>
                <w:rFonts w:eastAsia="Times New Roman"/>
              </w:rPr>
              <w:t>Х</w:t>
            </w:r>
            <w:r w:rsidRPr="00D80DE5">
              <w:rPr>
                <w:rFonts w:eastAsia="Times New Roman"/>
                <w:vertAlign w:val="subscript"/>
                <w:lang w:val="en-US"/>
              </w:rPr>
              <w:t>min</w:t>
            </w:r>
            <w:r w:rsidRPr="00D80DE5">
              <w:rPr>
                <w:rFonts w:eastAsia="Times New Roman"/>
              </w:rPr>
              <w:t xml:space="preserve"> - минимальное значение характеристики квалификации участников закупки, содержащееся в заявках (частях заявок), подлежащих в соответствии с Законом оценке по критерию оценки «Квалификация участников закупки»;</w:t>
            </w:r>
          </w:p>
          <w:p w:rsidR="00D80DE5" w:rsidRPr="00D80DE5" w:rsidRDefault="00D80DE5" w:rsidP="00D80DE5">
            <w:pPr>
              <w:keepNext/>
              <w:widowControl w:val="0"/>
              <w:spacing w:line="256" w:lineRule="auto"/>
              <w:ind w:firstLine="222"/>
              <w:rPr>
                <w:rFonts w:eastAsia="Times New Roman"/>
              </w:rPr>
            </w:pPr>
            <w:r w:rsidRPr="00D80DE5">
              <w:rPr>
                <w:rFonts w:eastAsia="Times New Roman"/>
                <w:noProof/>
                <w:position w:val="-9"/>
              </w:rPr>
              <w:drawing>
                <wp:inline distT="0" distB="0" distL="0" distR="0" wp14:anchorId="12B0B61E" wp14:editId="20474909">
                  <wp:extent cx="333375" cy="228600"/>
                  <wp:effectExtent l="0" t="0" r="9525" b="0"/>
                  <wp:docPr id="18" name="Рисунок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18"/>
                          <pic:cNvPicPr>
                            <a:picLocks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33375" cy="228600"/>
                          </a:xfrm>
                          <a:prstGeom prst="rect">
                            <a:avLst/>
                          </a:prstGeom>
                          <a:noFill/>
                          <a:ln>
                            <a:noFill/>
                          </a:ln>
                        </pic:spPr>
                      </pic:pic>
                    </a:graphicData>
                  </a:graphic>
                </wp:inline>
              </w:drawing>
            </w:r>
            <w:r w:rsidRPr="00D80DE5">
              <w:rPr>
                <w:rFonts w:eastAsia="Times New Roman"/>
              </w:rPr>
              <w:t xml:space="preserve"> - предельное максимальное значение общего количества специалистов – 5 человек. </w:t>
            </w:r>
          </w:p>
          <w:p w:rsidR="00D80DE5" w:rsidRPr="00D80DE5" w:rsidRDefault="00D80DE5" w:rsidP="00D80DE5">
            <w:pPr>
              <w:keepNext/>
              <w:widowControl w:val="0"/>
              <w:adjustRightInd w:val="0"/>
              <w:ind w:firstLine="289"/>
              <w:rPr>
                <w:rFonts w:eastAsia="Times New Roman"/>
              </w:rPr>
            </w:pPr>
            <w:r w:rsidRPr="00D80DE5">
              <w:rPr>
                <w:rFonts w:eastAsia="Times New Roman"/>
              </w:rPr>
              <w:t>В случае если в предложении участника закупки содержится значение характеристики квалификации участников закупки, выше предельного максимального значения соответственно, баллы по детализирующему показателю присваиваются в размере, предусмотренном для соответствующего предельного значения характеристики квалификации участников закупки.</w:t>
            </w:r>
          </w:p>
          <w:p w:rsidR="00D80DE5" w:rsidRPr="00D80DE5" w:rsidRDefault="00D80DE5" w:rsidP="00D80DE5">
            <w:pPr>
              <w:keepNext/>
              <w:widowControl w:val="0"/>
              <w:adjustRightInd w:val="0"/>
              <w:rPr>
                <w:rFonts w:eastAsia="Times New Roman"/>
              </w:rPr>
            </w:pPr>
          </w:p>
        </w:tc>
      </w:tr>
    </w:tbl>
    <w:p w:rsidR="00D80DE5" w:rsidRDefault="00D80DE5" w:rsidP="00D80DE5">
      <w:pPr>
        <w:pStyle w:val="af7"/>
        <w:widowControl w:val="0"/>
        <w:spacing w:after="0" w:line="240" w:lineRule="auto"/>
        <w:ind w:left="0"/>
        <w:rPr>
          <w:rFonts w:eastAsia="Times New Roman"/>
          <w:lang w:eastAsia="ru-RU"/>
        </w:rPr>
      </w:pPr>
    </w:p>
    <w:p w:rsidR="00D80DE5" w:rsidRDefault="00D80DE5" w:rsidP="00D80DE5">
      <w:pPr>
        <w:pStyle w:val="af7"/>
        <w:widowControl w:val="0"/>
        <w:spacing w:after="0" w:line="240" w:lineRule="auto"/>
        <w:ind w:left="0"/>
        <w:rPr>
          <w:rFonts w:eastAsia="Times New Roman"/>
          <w:lang w:eastAsia="ru-RU"/>
        </w:rPr>
      </w:pPr>
    </w:p>
    <w:p w:rsidR="005D10C8" w:rsidRDefault="005D10C8" w:rsidP="00D80DE5">
      <w:pPr>
        <w:widowControl w:val="0"/>
        <w:spacing w:before="60" w:after="0" w:line="240" w:lineRule="auto"/>
        <w:rPr>
          <w:rFonts w:eastAsia="Times New Roman"/>
          <w:b/>
          <w:lang w:eastAsia="ru-RU"/>
        </w:rPr>
      </w:pPr>
    </w:p>
    <w:p w:rsidR="00D80DE5" w:rsidRPr="009B4713" w:rsidRDefault="00D80DE5" w:rsidP="00D80DE5">
      <w:pPr>
        <w:widowControl w:val="0"/>
        <w:spacing w:before="60" w:after="0" w:line="240" w:lineRule="auto"/>
        <w:rPr>
          <w:rFonts w:eastAsia="Times New Roman"/>
          <w:b/>
          <w:lang w:eastAsia="ru-RU"/>
        </w:rPr>
      </w:pPr>
      <w:r w:rsidRPr="009B4713">
        <w:rPr>
          <w:rFonts w:eastAsia="Times New Roman"/>
          <w:b/>
          <w:lang w:eastAsia="ru-RU"/>
        </w:rPr>
        <w:t>Заявка №</w:t>
      </w:r>
      <w:r>
        <w:rPr>
          <w:rFonts w:eastAsia="Times New Roman"/>
          <w:b/>
          <w:lang w:eastAsia="ru-RU"/>
        </w:rPr>
        <w:t xml:space="preserve">1 </w:t>
      </w:r>
      <w:r w:rsidRPr="009B4713">
        <w:rPr>
          <w:rFonts w:eastAsia="Times New Roman"/>
          <w:b/>
          <w:lang w:eastAsia="ru-RU"/>
        </w:rPr>
        <w:t xml:space="preserve"> </w:t>
      </w:r>
    </w:p>
    <w:p w:rsidR="00D80DE5" w:rsidRDefault="00D80DE5" w:rsidP="00D80DE5">
      <w:pPr>
        <w:widowControl w:val="0"/>
        <w:spacing w:before="60" w:after="0" w:line="240" w:lineRule="auto"/>
        <w:rPr>
          <w:rFonts w:eastAsia="Times New Roman"/>
          <w:lang w:eastAsia="ru-RU"/>
        </w:rPr>
      </w:pPr>
      <w:r w:rsidRPr="00091BFB">
        <w:rPr>
          <w:rFonts w:eastAsia="Times New Roman"/>
          <w:lang w:eastAsia="ru-RU"/>
        </w:rPr>
        <w:t xml:space="preserve">1. Оценка </w:t>
      </w:r>
      <w:r w:rsidRPr="00FA724E">
        <w:rPr>
          <w:rFonts w:eastAsia="Times New Roman"/>
          <w:lang w:eastAsia="ru-RU"/>
        </w:rPr>
        <w:t>заявки по детализирующему показателю</w:t>
      </w:r>
      <w:r w:rsidRPr="00091BFB">
        <w:rPr>
          <w:rFonts w:eastAsia="Times New Roman"/>
          <w:lang w:eastAsia="ru-RU"/>
        </w:rPr>
        <w:t xml:space="preserve"> оценки «</w:t>
      </w:r>
      <w:r w:rsidRPr="00B07CD5">
        <w:rPr>
          <w:rFonts w:eastAsia="Times New Roman"/>
          <w:lang w:eastAsia="ru-RU"/>
        </w:rPr>
        <w:t>Общее количество исполненных участником закупки договоров</w:t>
      </w:r>
      <w:r w:rsidRPr="00091BFB">
        <w:rPr>
          <w:rFonts w:eastAsia="Times New Roman"/>
          <w:lang w:eastAsia="ru-RU"/>
        </w:rPr>
        <w:t xml:space="preserve">» показателя оценки «Наличие у участников закупки опыта поставки товара, выполнения работы, оказания услуги, связанного с предметом контракта» критерия оценки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(договора), и деловой репутации, специалистов и иных работников определенного уровня квалификации» </w:t>
      </w:r>
      <w:r>
        <w:rPr>
          <w:rFonts w:eastAsia="Times New Roman"/>
          <w:lang w:eastAsia="ru-RU"/>
        </w:rPr>
        <w:t>подтверждена</w:t>
      </w:r>
      <w:r w:rsidRPr="00091BFB">
        <w:rPr>
          <w:rFonts w:eastAsia="Times New Roman"/>
          <w:lang w:eastAsia="ru-RU"/>
        </w:rPr>
        <w:t xml:space="preserve"> квалификаци</w:t>
      </w:r>
      <w:r>
        <w:rPr>
          <w:rFonts w:eastAsia="Times New Roman"/>
          <w:lang w:eastAsia="ru-RU"/>
        </w:rPr>
        <w:t xml:space="preserve">я </w:t>
      </w:r>
      <w:r w:rsidRPr="001E4090">
        <w:rPr>
          <w:rFonts w:eastAsia="Times New Roman"/>
          <w:lang w:eastAsia="ru-RU"/>
        </w:rPr>
        <w:t xml:space="preserve">в количестве </w:t>
      </w:r>
      <w:r w:rsidRPr="00544AA9">
        <w:rPr>
          <w:rFonts w:eastAsia="Times New Roman"/>
          <w:b/>
          <w:lang w:eastAsia="ru-RU"/>
        </w:rPr>
        <w:t>9</w:t>
      </w:r>
      <w:r w:rsidRPr="001E4090">
        <w:rPr>
          <w:rFonts w:eastAsia="Times New Roman"/>
          <w:lang w:eastAsia="ru-RU"/>
        </w:rPr>
        <w:t xml:space="preserve"> заключенных и исполненных контрактов/договоров</w:t>
      </w:r>
      <w:r>
        <w:rPr>
          <w:rFonts w:eastAsia="Times New Roman"/>
          <w:lang w:eastAsia="ru-RU"/>
        </w:rPr>
        <w:t>.</w:t>
      </w:r>
    </w:p>
    <w:p w:rsidR="00D80DE5" w:rsidRDefault="00D80DE5" w:rsidP="00D80DE5">
      <w:pPr>
        <w:widowControl w:val="0"/>
        <w:spacing w:before="60" w:after="0" w:line="240" w:lineRule="auto"/>
        <w:rPr>
          <w:rFonts w:eastAsia="Times New Roman"/>
          <w:lang w:eastAsia="ru-RU"/>
        </w:rPr>
      </w:pPr>
    </w:p>
    <w:p w:rsidR="005D10C8" w:rsidRDefault="00D80DE5" w:rsidP="005D10C8">
      <w:pPr>
        <w:rPr>
          <w:rFonts w:eastAsia="Times New Roman"/>
          <w:lang w:eastAsia="ru-RU"/>
        </w:rPr>
      </w:pPr>
      <w:r>
        <w:rPr>
          <w:rFonts w:eastAsia="Times New Roman"/>
          <w:lang w:eastAsia="ru-RU"/>
        </w:rPr>
        <w:t xml:space="preserve">2. </w:t>
      </w:r>
      <w:r w:rsidRPr="00D80DE5">
        <w:rPr>
          <w:rFonts w:eastAsia="Times New Roman"/>
          <w:lang w:eastAsia="ru-RU"/>
        </w:rPr>
        <w:t xml:space="preserve">Оценка заявки по детализирующему показателю оценки «Обеспеченность участника закупки трудовыми ресурсами» показателя оценки «Наличие </w:t>
      </w:r>
      <w:r w:rsidR="0072650A">
        <w:rPr>
          <w:rFonts w:eastAsia="Times New Roman"/>
          <w:lang w:eastAsia="ru-RU"/>
        </w:rPr>
        <w:br/>
      </w:r>
      <w:r w:rsidRPr="00D80DE5">
        <w:rPr>
          <w:rFonts w:eastAsia="Times New Roman"/>
          <w:lang w:eastAsia="ru-RU"/>
        </w:rPr>
        <w:t xml:space="preserve">у участников закупки специалистов и иных работников определенного уровня квалификации» критерия оценки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(договора), и деловой репутации, специалистов и иных работников определенного уровня квалификации» </w:t>
      </w:r>
      <w:r w:rsidR="0072650A">
        <w:rPr>
          <w:rFonts w:eastAsia="Times New Roman"/>
          <w:lang w:eastAsia="ru-RU"/>
        </w:rPr>
        <w:br/>
      </w:r>
      <w:r w:rsidR="005D10C8" w:rsidRPr="005D10C8">
        <w:rPr>
          <w:rFonts w:eastAsia="Times New Roman"/>
          <w:lang w:eastAsia="ru-RU"/>
        </w:rPr>
        <w:t>Оценке подлежит количество специалистов и иных работников участника закупки с наличием степени кандидата и/или доктора наук в следующих отраслях наук: технические науки и/или биологические науки и/или географические науки.</w:t>
      </w:r>
    </w:p>
    <w:p w:rsidR="00D80DE5" w:rsidRPr="00D80DE5" w:rsidRDefault="005D10C8" w:rsidP="005D10C8">
      <w:pPr>
        <w:rPr>
          <w:rFonts w:eastAsia="Times New Roman"/>
          <w:lang w:eastAsia="ru-RU"/>
        </w:rPr>
      </w:pPr>
      <w:r>
        <w:rPr>
          <w:rFonts w:eastAsia="Times New Roman"/>
          <w:lang w:eastAsia="ru-RU"/>
        </w:rPr>
        <w:t>К</w:t>
      </w:r>
      <w:r w:rsidRPr="0072650A">
        <w:rPr>
          <w:rFonts w:eastAsia="Times New Roman"/>
          <w:lang w:eastAsia="ru-RU"/>
        </w:rPr>
        <w:t xml:space="preserve">валификация </w:t>
      </w:r>
      <w:r>
        <w:rPr>
          <w:rFonts w:eastAsia="Times New Roman"/>
          <w:lang w:eastAsia="ru-RU"/>
        </w:rPr>
        <w:t xml:space="preserve">по показателю </w:t>
      </w:r>
      <w:r w:rsidR="0072650A" w:rsidRPr="0072650A">
        <w:rPr>
          <w:rFonts w:eastAsia="Times New Roman"/>
          <w:lang w:eastAsia="ru-RU"/>
        </w:rPr>
        <w:t>не подтверждена, документы, подтверждающие квалификацию участника закупки по детализирующему показателю оценки «Обеспеченность участника закупки трудовыми ресурсами</w:t>
      </w:r>
      <w:r>
        <w:rPr>
          <w:rFonts w:eastAsia="Times New Roman"/>
          <w:lang w:eastAsia="ru-RU"/>
        </w:rPr>
        <w:t xml:space="preserve">», а именно </w:t>
      </w:r>
      <w:r w:rsidRPr="005D10C8">
        <w:rPr>
          <w:rFonts w:eastAsia="Times New Roman"/>
          <w:lang w:eastAsia="ru-RU"/>
        </w:rPr>
        <w:t xml:space="preserve">копия (и) диплома (ов) сотрудника (ов) о присуждении ученой степени кандидата </w:t>
      </w:r>
      <w:r w:rsidRPr="005D10C8">
        <w:rPr>
          <w:rFonts w:eastAsia="Times New Roman"/>
          <w:lang w:eastAsia="ru-RU"/>
        </w:rPr>
        <w:lastRenderedPageBreak/>
        <w:t>и/или доктора наук по каждому специалисту, предложенному участником конкурса для оказания услуг по настоящему электронному конкурсу</w:t>
      </w:r>
      <w:r>
        <w:rPr>
          <w:rFonts w:eastAsia="Times New Roman"/>
          <w:lang w:eastAsia="ru-RU"/>
        </w:rPr>
        <w:t xml:space="preserve">, </w:t>
      </w:r>
      <w:r>
        <w:rPr>
          <w:rFonts w:eastAsia="Times New Roman"/>
          <w:lang w:eastAsia="ru-RU"/>
        </w:rPr>
        <w:br/>
      </w:r>
      <w:r w:rsidR="0072650A" w:rsidRPr="0072650A">
        <w:rPr>
          <w:rFonts w:eastAsia="Times New Roman"/>
          <w:lang w:eastAsia="ru-RU"/>
        </w:rPr>
        <w:t>не представлены.</w:t>
      </w:r>
    </w:p>
    <w:p w:rsidR="0072650A" w:rsidRDefault="0072650A" w:rsidP="00D80DE5">
      <w:pPr>
        <w:widowControl w:val="0"/>
        <w:spacing w:before="60" w:after="0" w:line="240" w:lineRule="auto"/>
        <w:rPr>
          <w:rFonts w:eastAsia="Times New Roman"/>
          <w:lang w:eastAsia="ru-RU"/>
        </w:rPr>
      </w:pPr>
    </w:p>
    <w:p w:rsidR="005D10C8" w:rsidRDefault="005D10C8" w:rsidP="00D80DE5">
      <w:pPr>
        <w:widowControl w:val="0"/>
        <w:spacing w:before="60" w:after="0" w:line="240" w:lineRule="auto"/>
        <w:rPr>
          <w:rFonts w:eastAsia="Times New Roman"/>
          <w:lang w:eastAsia="ru-RU"/>
        </w:rPr>
      </w:pPr>
    </w:p>
    <w:p w:rsidR="00D80DE5" w:rsidRPr="009B4713" w:rsidRDefault="00D80DE5" w:rsidP="00D80DE5">
      <w:pPr>
        <w:widowControl w:val="0"/>
        <w:spacing w:before="60" w:after="0" w:line="240" w:lineRule="auto"/>
        <w:rPr>
          <w:rFonts w:eastAsia="Times New Roman"/>
          <w:b/>
          <w:lang w:eastAsia="ru-RU"/>
        </w:rPr>
      </w:pPr>
      <w:r w:rsidRPr="009B4713">
        <w:rPr>
          <w:rFonts w:eastAsia="Times New Roman"/>
          <w:b/>
          <w:lang w:eastAsia="ru-RU"/>
        </w:rPr>
        <w:t>Заявка №</w:t>
      </w:r>
      <w:r>
        <w:rPr>
          <w:rFonts w:eastAsia="Times New Roman"/>
          <w:b/>
          <w:lang w:eastAsia="ru-RU"/>
        </w:rPr>
        <w:t xml:space="preserve">3 </w:t>
      </w:r>
    </w:p>
    <w:p w:rsidR="00D80DE5" w:rsidRDefault="00D80DE5" w:rsidP="00D80DE5">
      <w:pPr>
        <w:widowControl w:val="0"/>
        <w:spacing w:before="60" w:after="0" w:line="240" w:lineRule="auto"/>
        <w:rPr>
          <w:rFonts w:eastAsia="Times New Roman"/>
          <w:lang w:eastAsia="ru-RU"/>
        </w:rPr>
      </w:pPr>
      <w:r w:rsidRPr="00091BFB">
        <w:rPr>
          <w:rFonts w:eastAsia="Times New Roman"/>
          <w:lang w:eastAsia="ru-RU"/>
        </w:rPr>
        <w:t xml:space="preserve">1. Оценка </w:t>
      </w:r>
      <w:r w:rsidRPr="00FA724E">
        <w:rPr>
          <w:rFonts w:eastAsia="Times New Roman"/>
          <w:lang w:eastAsia="ru-RU"/>
        </w:rPr>
        <w:t>заявки по детализирующему показателю</w:t>
      </w:r>
      <w:r w:rsidRPr="00091BFB">
        <w:rPr>
          <w:rFonts w:eastAsia="Times New Roman"/>
          <w:lang w:eastAsia="ru-RU"/>
        </w:rPr>
        <w:t xml:space="preserve"> оценки «</w:t>
      </w:r>
      <w:r w:rsidRPr="00B07CD5">
        <w:rPr>
          <w:rFonts w:eastAsia="Times New Roman"/>
          <w:lang w:eastAsia="ru-RU"/>
        </w:rPr>
        <w:t>Общее количество исполненных участником закупки договоров</w:t>
      </w:r>
      <w:r w:rsidRPr="00091BFB">
        <w:rPr>
          <w:rFonts w:eastAsia="Times New Roman"/>
          <w:lang w:eastAsia="ru-RU"/>
        </w:rPr>
        <w:t xml:space="preserve">» показателя оценки «Наличие у участников закупки опыта поставки товара, выполнения работы, оказания услуги, связанного с предметом контракта» критерия оценки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(договора), и деловой репутации, специалистов и иных работников определенного уровня квалификации» </w:t>
      </w:r>
      <w:r>
        <w:rPr>
          <w:rFonts w:eastAsia="Times New Roman"/>
          <w:lang w:eastAsia="ru-RU"/>
        </w:rPr>
        <w:t>подтверждена</w:t>
      </w:r>
      <w:r w:rsidRPr="00091BFB">
        <w:rPr>
          <w:rFonts w:eastAsia="Times New Roman"/>
          <w:lang w:eastAsia="ru-RU"/>
        </w:rPr>
        <w:t xml:space="preserve"> квалификаци</w:t>
      </w:r>
      <w:r>
        <w:rPr>
          <w:rFonts w:eastAsia="Times New Roman"/>
          <w:lang w:eastAsia="ru-RU"/>
        </w:rPr>
        <w:t xml:space="preserve">я </w:t>
      </w:r>
      <w:r w:rsidRPr="001E4090">
        <w:rPr>
          <w:rFonts w:eastAsia="Times New Roman"/>
          <w:lang w:eastAsia="ru-RU"/>
        </w:rPr>
        <w:t xml:space="preserve">в количестве </w:t>
      </w:r>
      <w:r w:rsidR="005D10C8" w:rsidRPr="00544AA9">
        <w:rPr>
          <w:rFonts w:eastAsia="Times New Roman"/>
          <w:b/>
          <w:lang w:eastAsia="ru-RU"/>
        </w:rPr>
        <w:t>2</w:t>
      </w:r>
      <w:r w:rsidRPr="00544AA9">
        <w:rPr>
          <w:rFonts w:eastAsia="Times New Roman"/>
          <w:b/>
          <w:lang w:eastAsia="ru-RU"/>
        </w:rPr>
        <w:t xml:space="preserve"> </w:t>
      </w:r>
      <w:r w:rsidRPr="001E4090">
        <w:rPr>
          <w:rFonts w:eastAsia="Times New Roman"/>
          <w:lang w:eastAsia="ru-RU"/>
        </w:rPr>
        <w:t>заключенных и исполненных контрактов/договоров</w:t>
      </w:r>
      <w:r>
        <w:rPr>
          <w:rFonts w:eastAsia="Times New Roman"/>
          <w:lang w:eastAsia="ru-RU"/>
        </w:rPr>
        <w:t>.</w:t>
      </w:r>
    </w:p>
    <w:p w:rsidR="00D80DE5" w:rsidRDefault="00D80DE5" w:rsidP="00D80DE5">
      <w:pPr>
        <w:widowControl w:val="0"/>
        <w:spacing w:before="60" w:after="0" w:line="240" w:lineRule="auto"/>
        <w:rPr>
          <w:rFonts w:eastAsia="Times New Roman"/>
          <w:lang w:eastAsia="ru-RU"/>
        </w:rPr>
      </w:pPr>
    </w:p>
    <w:p w:rsidR="00D80DE5" w:rsidRDefault="00D80DE5" w:rsidP="00D80DE5">
      <w:pPr>
        <w:jc w:val="left"/>
        <w:rPr>
          <w:rFonts w:eastAsia="Times New Roman"/>
          <w:lang w:eastAsia="ru-RU"/>
        </w:rPr>
      </w:pPr>
      <w:r w:rsidRPr="002865B5">
        <w:rPr>
          <w:rFonts w:eastAsia="Times New Roman"/>
          <w:lang w:eastAsia="ru-RU"/>
        </w:rPr>
        <w:t>Не учтено</w:t>
      </w:r>
      <w:r>
        <w:rPr>
          <w:rFonts w:eastAsia="Times New Roman"/>
          <w:lang w:eastAsia="ru-RU"/>
        </w:rPr>
        <w:t xml:space="preserve"> </w:t>
      </w:r>
      <w:r w:rsidR="005D10C8">
        <w:rPr>
          <w:rFonts w:eastAsia="Times New Roman"/>
          <w:lang w:eastAsia="ru-RU"/>
        </w:rPr>
        <w:t>8</w:t>
      </w:r>
      <w:r>
        <w:rPr>
          <w:rFonts w:eastAsia="Times New Roman"/>
          <w:lang w:eastAsia="ru-RU"/>
        </w:rPr>
        <w:t xml:space="preserve"> </w:t>
      </w:r>
      <w:r w:rsidRPr="001E4090">
        <w:rPr>
          <w:rFonts w:eastAsia="Times New Roman"/>
          <w:lang w:eastAsia="ru-RU"/>
        </w:rPr>
        <w:t>контрактов/договоров</w:t>
      </w:r>
      <w:r>
        <w:rPr>
          <w:rFonts w:eastAsia="Times New Roman"/>
          <w:lang w:eastAsia="ru-RU"/>
        </w:rPr>
        <w:t xml:space="preserve"> </w:t>
      </w:r>
      <w:r w:rsidR="00544AA9">
        <w:rPr>
          <w:rFonts w:eastAsia="Times New Roman"/>
          <w:lang w:eastAsia="ru-RU"/>
        </w:rPr>
        <w:t>по п. 1-4 и 7-10</w:t>
      </w:r>
      <w:r w:rsidRPr="002865B5">
        <w:rPr>
          <w:rFonts w:eastAsia="Times New Roman"/>
          <w:lang w:eastAsia="ru-RU"/>
        </w:rPr>
        <w:t>:</w:t>
      </w:r>
    </w:p>
    <w:p w:rsidR="005D10C8" w:rsidRPr="00D80DE5" w:rsidRDefault="005D10C8" w:rsidP="005D10C8">
      <w:pPr>
        <w:adjustRightInd w:val="0"/>
        <w:ind w:firstLine="222"/>
      </w:pPr>
      <w:r>
        <w:rPr>
          <w:bCs/>
          <w:lang w:eastAsia="ru-RU"/>
        </w:rPr>
        <w:t xml:space="preserve">- не </w:t>
      </w:r>
      <w:r w:rsidRPr="00831BA2">
        <w:rPr>
          <w:bCs/>
          <w:lang w:eastAsia="ru-RU"/>
        </w:rPr>
        <w:t>исполнены требования</w:t>
      </w:r>
      <w:r>
        <w:rPr>
          <w:bCs/>
          <w:lang w:eastAsia="ru-RU"/>
        </w:rPr>
        <w:t>:</w:t>
      </w:r>
      <w:r w:rsidRPr="00831BA2">
        <w:rPr>
          <w:bCs/>
          <w:lang w:eastAsia="ru-RU"/>
        </w:rPr>
        <w:t xml:space="preserve"> </w:t>
      </w:r>
      <w:r>
        <w:t>к</w:t>
      </w:r>
      <w:r w:rsidRPr="00D80DE5">
        <w:t xml:space="preserve"> оценке принимаются исключительно контракты (договоры), заключенные и исполненные в соответствии с Федеральными законами от 05.04.2013 №44-ФЗ «О контрак</w:t>
      </w:r>
      <w:r>
        <w:t xml:space="preserve">тной системе </w:t>
      </w:r>
      <w:r w:rsidRPr="00D80DE5">
        <w:t xml:space="preserve">в сфере закупок товаров, работ, услуг для обеспечения государственных и муниципальных нужд» и от 18.07.2011 №223-ФЗ «О закупках товаров, работ, услуг отдельными видами юридических лиц», в полном объеме и со всеми приложениями. </w:t>
      </w:r>
    </w:p>
    <w:p w:rsidR="00544AA9" w:rsidRPr="00544AA9" w:rsidRDefault="00544AA9" w:rsidP="00544AA9">
      <w:pPr>
        <w:widowControl w:val="0"/>
        <w:spacing w:before="60" w:after="0" w:line="240" w:lineRule="auto"/>
        <w:rPr>
          <w:rFonts w:eastAsia="Times New Roman"/>
          <w:lang w:eastAsia="ru-RU"/>
        </w:rPr>
      </w:pPr>
      <w:r>
        <w:rPr>
          <w:rFonts w:eastAsia="Times New Roman"/>
          <w:lang w:eastAsia="ru-RU"/>
        </w:rPr>
        <w:t xml:space="preserve">2. </w:t>
      </w:r>
      <w:r w:rsidRPr="00544AA9">
        <w:rPr>
          <w:rFonts w:eastAsia="Times New Roman"/>
          <w:lang w:eastAsia="ru-RU"/>
        </w:rPr>
        <w:t xml:space="preserve">Оценка заявки по детализирующему показателю оценки «Обеспеченность участника закупки трудовыми ресурсами» показателя оценки «Наличие </w:t>
      </w:r>
    </w:p>
    <w:p w:rsidR="00544AA9" w:rsidRPr="00544AA9" w:rsidRDefault="00544AA9" w:rsidP="00544AA9">
      <w:pPr>
        <w:widowControl w:val="0"/>
        <w:spacing w:before="60" w:after="0" w:line="240" w:lineRule="auto"/>
        <w:rPr>
          <w:rFonts w:eastAsia="Times New Roman"/>
          <w:lang w:eastAsia="ru-RU"/>
        </w:rPr>
      </w:pPr>
      <w:r w:rsidRPr="00544AA9">
        <w:rPr>
          <w:rFonts w:eastAsia="Times New Roman"/>
          <w:lang w:eastAsia="ru-RU"/>
        </w:rPr>
        <w:t xml:space="preserve">у участников закупки специалистов и иных работников определенного уровня квалификации» критерия оценки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(договора), и деловой репутации, специалистов и иных работников определенного уровня квалификации» </w:t>
      </w:r>
    </w:p>
    <w:p w:rsidR="00544AA9" w:rsidRPr="00544AA9" w:rsidRDefault="00544AA9" w:rsidP="00544AA9">
      <w:pPr>
        <w:widowControl w:val="0"/>
        <w:spacing w:before="60" w:after="0" w:line="240" w:lineRule="auto"/>
        <w:rPr>
          <w:rFonts w:eastAsia="Times New Roman"/>
          <w:lang w:eastAsia="ru-RU"/>
        </w:rPr>
      </w:pPr>
      <w:r w:rsidRPr="00544AA9">
        <w:rPr>
          <w:rFonts w:eastAsia="Times New Roman"/>
          <w:lang w:eastAsia="ru-RU"/>
        </w:rPr>
        <w:t>Оценке подлежит количество специалистов и иных работников участника закупки с наличием степени кандидата и/или доктора наук в следующих отраслях наук: технические науки и/или биологические науки и/или географические науки.</w:t>
      </w:r>
    </w:p>
    <w:p w:rsidR="00544AA9" w:rsidRDefault="00544AA9" w:rsidP="00544AA9">
      <w:pPr>
        <w:widowControl w:val="0"/>
        <w:spacing w:before="60" w:after="0" w:line="240" w:lineRule="auto"/>
        <w:rPr>
          <w:rFonts w:eastAsia="Times New Roman"/>
          <w:lang w:eastAsia="ru-RU"/>
        </w:rPr>
      </w:pPr>
      <w:r w:rsidRPr="00544AA9">
        <w:rPr>
          <w:rFonts w:eastAsia="Times New Roman"/>
          <w:lang w:eastAsia="ru-RU"/>
        </w:rPr>
        <w:t xml:space="preserve">Квалификация по показателю </w:t>
      </w:r>
      <w:r>
        <w:rPr>
          <w:rFonts w:eastAsia="Times New Roman"/>
          <w:lang w:eastAsia="ru-RU"/>
        </w:rPr>
        <w:t xml:space="preserve">подтверждена в количестве </w:t>
      </w:r>
      <w:r w:rsidRPr="00544AA9">
        <w:rPr>
          <w:rFonts w:eastAsia="Times New Roman"/>
          <w:b/>
          <w:lang w:eastAsia="ru-RU"/>
        </w:rPr>
        <w:t>5</w:t>
      </w:r>
      <w:r>
        <w:rPr>
          <w:rFonts w:eastAsia="Times New Roman"/>
          <w:lang w:eastAsia="ru-RU"/>
        </w:rPr>
        <w:t xml:space="preserve"> человек.</w:t>
      </w:r>
    </w:p>
    <w:p w:rsidR="00544AA9" w:rsidRDefault="00544AA9" w:rsidP="00D80DE5">
      <w:pPr>
        <w:widowControl w:val="0"/>
        <w:spacing w:before="60" w:after="0" w:line="240" w:lineRule="auto"/>
        <w:rPr>
          <w:rFonts w:eastAsia="Times New Roman"/>
          <w:lang w:eastAsia="ru-RU"/>
        </w:rPr>
      </w:pPr>
    </w:p>
    <w:p w:rsidR="00544AA9" w:rsidRDefault="00544AA9" w:rsidP="00D80DE5">
      <w:pPr>
        <w:widowControl w:val="0"/>
        <w:spacing w:before="60" w:after="0" w:line="240" w:lineRule="auto"/>
        <w:rPr>
          <w:rFonts w:eastAsia="Times New Roman"/>
          <w:lang w:eastAsia="ru-RU"/>
        </w:rPr>
      </w:pPr>
    </w:p>
    <w:p w:rsidR="00544AA9" w:rsidRDefault="00544AA9" w:rsidP="00D80DE5">
      <w:pPr>
        <w:widowControl w:val="0"/>
        <w:spacing w:before="60" w:after="0" w:line="240" w:lineRule="auto"/>
        <w:rPr>
          <w:rFonts w:eastAsia="Times New Roman"/>
          <w:lang w:eastAsia="ru-RU"/>
        </w:rPr>
      </w:pPr>
    </w:p>
    <w:p w:rsidR="00D80DE5" w:rsidRDefault="00D80DE5" w:rsidP="00D80DE5">
      <w:pPr>
        <w:widowControl w:val="0"/>
        <w:spacing w:before="60" w:after="0" w:line="240" w:lineRule="auto"/>
        <w:rPr>
          <w:rFonts w:eastAsia="Times New Roman"/>
          <w:b/>
          <w:lang w:eastAsia="ru-RU"/>
        </w:rPr>
      </w:pPr>
      <w:r w:rsidRPr="009B4713">
        <w:rPr>
          <w:rFonts w:eastAsia="Times New Roman"/>
          <w:b/>
          <w:lang w:eastAsia="ru-RU"/>
        </w:rPr>
        <w:t>Заявка №</w:t>
      </w:r>
      <w:r w:rsidR="00B85071">
        <w:rPr>
          <w:rFonts w:eastAsia="Times New Roman"/>
          <w:b/>
          <w:lang w:eastAsia="ru-RU"/>
        </w:rPr>
        <w:t>4</w:t>
      </w:r>
    </w:p>
    <w:p w:rsidR="00D80DE5" w:rsidRPr="00D80DE5" w:rsidRDefault="00B85071" w:rsidP="00D80DE5">
      <w:pPr>
        <w:keepNext/>
        <w:widowControl w:val="0"/>
        <w:spacing w:before="60" w:after="0" w:line="240" w:lineRule="auto"/>
        <w:rPr>
          <w:rFonts w:eastAsia="Times New Roman"/>
          <w:lang w:eastAsia="ru-RU"/>
        </w:rPr>
      </w:pPr>
      <w:r w:rsidRPr="00B85071">
        <w:rPr>
          <w:rFonts w:eastAsia="Times New Roman"/>
          <w:lang w:eastAsia="ru-RU"/>
        </w:rPr>
        <w:t xml:space="preserve">1. Оценка заявки по детализирующему показателю оценки «Общее количество исполненных участником закупки договоров» показателя оценки «Наличие у участников закупки опыта поставки товара, выполнения работы, оказания услуги, связанного с предметом контракта» критерия оценки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(договора), и деловой репутации, специалистов и иных работников определенного </w:t>
      </w:r>
      <w:r w:rsidRPr="00B85071">
        <w:rPr>
          <w:rFonts w:eastAsia="Times New Roman"/>
          <w:lang w:eastAsia="ru-RU"/>
        </w:rPr>
        <w:lastRenderedPageBreak/>
        <w:t xml:space="preserve">уровня квалификации» подтверждена квалификация в количестве </w:t>
      </w:r>
      <w:r w:rsidRPr="00B85071">
        <w:rPr>
          <w:rFonts w:eastAsia="Times New Roman"/>
          <w:b/>
          <w:lang w:eastAsia="ru-RU"/>
        </w:rPr>
        <w:t xml:space="preserve">2 </w:t>
      </w:r>
      <w:r w:rsidRPr="00B85071">
        <w:rPr>
          <w:rFonts w:eastAsia="Times New Roman"/>
          <w:lang w:eastAsia="ru-RU"/>
        </w:rPr>
        <w:t>заключенных и исполненных контрактов/договоров.</w:t>
      </w:r>
    </w:p>
    <w:p w:rsidR="00776C76" w:rsidRDefault="00776C76" w:rsidP="00D80DE5">
      <w:pPr>
        <w:keepNext/>
        <w:widowControl w:val="0"/>
        <w:spacing w:before="60" w:after="0" w:line="240" w:lineRule="auto"/>
        <w:rPr>
          <w:rFonts w:eastAsia="Times New Roman"/>
          <w:lang w:eastAsia="ru-RU"/>
        </w:rPr>
      </w:pPr>
    </w:p>
    <w:p w:rsidR="00B85071" w:rsidRPr="00B85071" w:rsidRDefault="00B85071" w:rsidP="00B85071">
      <w:pPr>
        <w:keepNext/>
        <w:widowControl w:val="0"/>
        <w:spacing w:before="60" w:after="0" w:line="240" w:lineRule="auto"/>
        <w:rPr>
          <w:rFonts w:eastAsia="Times New Roman"/>
          <w:lang w:eastAsia="ru-RU"/>
        </w:rPr>
      </w:pPr>
      <w:r>
        <w:rPr>
          <w:rFonts w:eastAsia="Times New Roman"/>
          <w:lang w:eastAsia="ru-RU"/>
        </w:rPr>
        <w:t>2.</w:t>
      </w:r>
      <w:r w:rsidRPr="00B85071">
        <w:rPr>
          <w:rFonts w:eastAsia="Times New Roman"/>
          <w:lang w:eastAsia="ru-RU"/>
        </w:rPr>
        <w:t xml:space="preserve"> Оценка заявки по детализирующему показателю оценки «Обеспеченность участника закупки трудовыми ресурсами» показателя оценки «Наличие </w:t>
      </w:r>
    </w:p>
    <w:p w:rsidR="00B85071" w:rsidRPr="00B85071" w:rsidRDefault="00B85071" w:rsidP="00B85071">
      <w:pPr>
        <w:keepNext/>
        <w:widowControl w:val="0"/>
        <w:spacing w:before="60" w:after="0" w:line="240" w:lineRule="auto"/>
        <w:rPr>
          <w:rFonts w:eastAsia="Times New Roman"/>
          <w:lang w:eastAsia="ru-RU"/>
        </w:rPr>
      </w:pPr>
      <w:r w:rsidRPr="00B85071">
        <w:rPr>
          <w:rFonts w:eastAsia="Times New Roman"/>
          <w:lang w:eastAsia="ru-RU"/>
        </w:rPr>
        <w:t xml:space="preserve">у участников закупки специалистов и иных работников определенного уровня квалификации» критерия оценки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(договора), и деловой репутации, специалистов и иных работников определенного уровня квалификации» </w:t>
      </w:r>
    </w:p>
    <w:p w:rsidR="00B85071" w:rsidRPr="00B85071" w:rsidRDefault="00B85071" w:rsidP="00B85071">
      <w:pPr>
        <w:keepNext/>
        <w:widowControl w:val="0"/>
        <w:spacing w:before="60" w:after="0" w:line="240" w:lineRule="auto"/>
        <w:rPr>
          <w:rFonts w:eastAsia="Times New Roman"/>
          <w:lang w:eastAsia="ru-RU"/>
        </w:rPr>
      </w:pPr>
      <w:r w:rsidRPr="00B85071">
        <w:rPr>
          <w:rFonts w:eastAsia="Times New Roman"/>
          <w:lang w:eastAsia="ru-RU"/>
        </w:rPr>
        <w:t>Оценке подлежит количество специалистов и иных работников участника закупки с наличием степени кандидата и/или доктора наук в следующих отраслях наук: технические науки и/или биологические науки и/или географические науки.</w:t>
      </w:r>
    </w:p>
    <w:p w:rsidR="00B85071" w:rsidRPr="00B85071" w:rsidRDefault="00B85071" w:rsidP="00B85071">
      <w:pPr>
        <w:keepNext/>
        <w:widowControl w:val="0"/>
        <w:spacing w:before="60" w:after="0" w:line="240" w:lineRule="auto"/>
        <w:rPr>
          <w:rFonts w:eastAsia="Times New Roman"/>
          <w:lang w:eastAsia="ru-RU"/>
        </w:rPr>
      </w:pPr>
      <w:r w:rsidRPr="00B85071">
        <w:rPr>
          <w:rFonts w:eastAsia="Times New Roman"/>
          <w:lang w:eastAsia="ru-RU"/>
        </w:rPr>
        <w:t xml:space="preserve">Квалификация по показателю не подтверждена, документы, подтверждающие квалификацию участника закупки по детализирующему показателю оценки «Обеспеченность участника закупки трудовыми ресурсами», а именно копия (и) диплома (ов) сотрудника (ов) о присуждении ученой степени кандидата и/или доктора наук по каждому специалисту, предложенному участником конкурса для оказания услуг по настоящему электронному конкурсу, </w:t>
      </w:r>
    </w:p>
    <w:p w:rsidR="00D80DE5" w:rsidRDefault="00B85071" w:rsidP="00B85071">
      <w:pPr>
        <w:keepNext/>
        <w:widowControl w:val="0"/>
        <w:spacing w:before="60" w:after="0" w:line="240" w:lineRule="auto"/>
        <w:rPr>
          <w:rFonts w:eastAsia="Times New Roman"/>
          <w:lang w:eastAsia="ru-RU"/>
        </w:rPr>
      </w:pPr>
      <w:r w:rsidRPr="00B85071">
        <w:rPr>
          <w:rFonts w:eastAsia="Times New Roman"/>
          <w:lang w:eastAsia="ru-RU"/>
        </w:rPr>
        <w:t>не представлены.</w:t>
      </w:r>
    </w:p>
    <w:p w:rsidR="00D80DE5" w:rsidRDefault="00D80DE5" w:rsidP="00D80DE5">
      <w:pPr>
        <w:keepNext/>
        <w:widowControl w:val="0"/>
        <w:spacing w:before="60" w:after="0" w:line="240" w:lineRule="auto"/>
        <w:rPr>
          <w:rFonts w:eastAsia="Times New Roman"/>
          <w:lang w:eastAsia="ru-RU"/>
        </w:rPr>
      </w:pPr>
    </w:p>
    <w:p w:rsidR="00D80DE5" w:rsidRPr="00776C76" w:rsidRDefault="00D80DE5" w:rsidP="00D80DE5">
      <w:pPr>
        <w:keepNext/>
        <w:widowControl w:val="0"/>
        <w:spacing w:before="60" w:after="0" w:line="240" w:lineRule="auto"/>
        <w:rPr>
          <w:rFonts w:eastAsia="Times New Roman"/>
          <w:lang w:eastAsia="ru-RU"/>
        </w:rPr>
      </w:pPr>
      <w:bookmarkStart w:id="0" w:name="_GoBack"/>
      <w:bookmarkEnd w:id="0"/>
    </w:p>
    <w:p/>
    <w:p>
      <w:pPr>
        <w:keepNext w:val="1"/>
        <w:keepLines w:val="1"/>
        <w:spacing w:lineRule="auto" w:line="276" w:before="0" w:after="200"/>
      </w:pPr>
      <w:r>
        <w:rPr>
          <w:rFonts w:ascii="Calibri" w:hAnsi="Calibri" w:eastAsia="Calibri" w:cs="Calibri"/>
          <w:color w:val="4D95C4"/>
          <w:sz w:val="28"/>
          <w:szCs w:val="28"/>
          <w:b w:val="1"/>
          <w:bCs w:val="1"/>
        </w:rPr>
        <w:t xml:space="preserve">Протокол подписан следующими электронными подписями:</w:t>
      </w:r>
    </w:p>
    <w:p>
      <w:pPr>
        <w:keepNext w:val="1"/>
        <w:keepLines w:val="1"/>
        <w:spacing w:lineRule="auto" w:line="276" w:before="0" w:after="200"/>
      </w:pPr>
      <w:r>
        <w:rPr>
          <w:rFonts w:ascii="Calibri" w:hAnsi="Calibri" w:eastAsia="Calibri" w:cs="Calibri"/>
          <w:color w:val="4D95C4"/>
          <w:sz w:val="24"/>
          <w:szCs w:val="24"/>
          <w:b w:val="1"/>
          <w:bCs w:val="1"/>
        </w:rPr>
        <w:t xml:space="preserve">Члены комиссии:</w:t>
      </w:r>
    </w:p>
    <w:p>
      <w:pPr>
        <w:keepNext w:val="1"/>
        <w:keepLines w:val="1"/>
        <w:spacing w:lineRule="auto" w:line="276" w:before="0" w:after="200"/>
      </w:pPr>
      <w:r>
        <w:rPr>
          <w:rFonts w:ascii="Calibri" w:hAnsi="Calibri" w:eastAsia="Calibri" w:cs="Calibri"/>
          <w:color w:val="4D95C4"/>
          <w:sz w:val="24"/>
          <w:szCs w:val="24"/>
        </w:rPr>
        <w:t xml:space="preserve">Организация: КОМИТЕТ ПО ПРИРОДОПОЛЬЗОВАНИЮ,ОХРАНЕ ОКРУЖАЮЩЕЙ СРЕДЫ И ОБЕСПЕЧЕНИЮ ЭКОЛОГИЧЕСКОЙ БЕЗОПАСНОСТИ</w:t>
      </w:r>
    </w:p>
    <w:p>
      <w:pPr>
        <w:keepNext w:val="1"/>
        <w:keepLines w:val="1"/>
        <w:spacing w:lineRule="auto" w:line="276" w:before="0" w:after="200"/>
      </w:pPr>
      <w:r>
        <w:rPr>
          <w:rFonts w:ascii="Calibri" w:hAnsi="Calibri" w:eastAsia="Calibri" w:cs="Calibri"/>
          <w:color w:val="4D95C4"/>
          <w:sz w:val="24"/>
          <w:szCs w:val="24"/>
        </w:rPr>
        <w:t xml:space="preserve">Владелец сертификата: Самусевич Андрей Владимирович</w:t>
      </w:r>
    </w:p>
    <w:p>
      <w:pPr>
        <w:keepNext w:val="1"/>
        <w:keepLines w:val="1"/>
        <w:spacing w:lineRule="auto" w:line="276" w:before="0" w:after="200"/>
      </w:pPr>
      <w:r>
        <w:rPr>
          <w:rFonts w:ascii="Calibri" w:hAnsi="Calibri" w:eastAsia="Calibri" w:cs="Calibri"/>
          <w:color w:val="4D95C4"/>
          <w:sz w:val="24"/>
          <w:szCs w:val="24"/>
        </w:rPr>
        <w:t xml:space="preserve">Сертификат: 7D:FE:EF:28:E5:BD:B6:D2:2F:98:70:3E:19:C7:94:59, действителен с 25.09.2025 07:28:03 по 19.12.2026 07:28:03</w:t>
      </w:r>
    </w:p>
    <w:p>
      <w:pPr>
        <w:keepNext w:val="1"/>
        <w:keepLines w:val="1"/>
        <w:spacing w:lineRule="auto" w:line="276" w:before="0" w:after="200"/>
      </w:pPr>
      <w:r>
        <w:rPr>
          <w:rFonts w:ascii="Calibri" w:hAnsi="Calibri" w:eastAsia="Calibri" w:cs="Calibri"/>
          <w:color w:val="4D95C4"/>
          <w:sz w:val="24"/>
          <w:szCs w:val="24"/>
        </w:rPr>
        <w:t xml:space="preserve">Дата подписания: 14.05.2026 10:48:41 МСК</w:t>
      </w:r>
    </w:p>
    <w:p>
      <w:pPr>
        <w:keepNext w:val="true"/>
        <w:keepLines/>
        <w:pBdr>
          <w:bottom w:val="single" w:sz="6" w:space="1" w:color="000000"/>
        </w:pBdr>
        <w:spacing w:before="0" w:after="480"/>
        <w:rPr/>
      </w:pPr>
      <w:r>
        <w:rPr/>
      </w:r>
    </w:p>
    <w:p>
      <w:pPr>
        <w:keepNext w:val="1"/>
        <w:keepLines w:val="1"/>
        <w:spacing w:lineRule="auto" w:line="276" w:before="0" w:after="200"/>
      </w:pPr>
      <w:r>
        <w:rPr>
          <w:rFonts w:ascii="Calibri" w:hAnsi="Calibri" w:eastAsia="Calibri" w:cs="Calibri"/>
          <w:color w:val="4D95C4"/>
          <w:sz w:val="24"/>
          <w:szCs w:val="24"/>
        </w:rPr>
        <w:t xml:space="preserve">Организация: КОМИТЕТ ПО ПРИРОДОПОЛЬЗОВАНИЮ,ОХРАНЕ ОКРУЖАЮЩЕЙ СРЕДЫ И ОБЕСПЕЧЕНИЮ ЭКОЛОГИЧЕСКОЙ БЕЗОПАСНОСТИ</w:t>
      </w:r>
    </w:p>
    <w:p>
      <w:pPr>
        <w:keepNext w:val="1"/>
        <w:keepLines w:val="1"/>
        <w:spacing w:lineRule="auto" w:line="276" w:before="0" w:after="200"/>
      </w:pPr>
      <w:r>
        <w:rPr>
          <w:rFonts w:ascii="Calibri" w:hAnsi="Calibri" w:eastAsia="Calibri" w:cs="Calibri"/>
          <w:color w:val="4D95C4"/>
          <w:sz w:val="24"/>
          <w:szCs w:val="24"/>
        </w:rPr>
        <w:t xml:space="preserve">Владелец сертификата: Богданов Лев Александрович</w:t>
      </w:r>
    </w:p>
    <w:p>
      <w:pPr>
        <w:keepNext w:val="1"/>
        <w:keepLines w:val="1"/>
        <w:spacing w:lineRule="auto" w:line="276" w:before="0" w:after="200"/>
      </w:pPr>
      <w:r>
        <w:rPr>
          <w:rFonts w:ascii="Calibri" w:hAnsi="Calibri" w:eastAsia="Calibri" w:cs="Calibri"/>
          <w:color w:val="4D95C4"/>
          <w:sz w:val="24"/>
          <w:szCs w:val="24"/>
        </w:rPr>
        <w:t xml:space="preserve">Сертификат: 60:A0:16:0A:19:45:15:5C:97:13:F6:1E:82:43:05:97, действителен с 24.06.2025 08:21:28 по 17.09.2026 08:21:28</w:t>
      </w:r>
    </w:p>
    <w:p>
      <w:pPr>
        <w:keepNext w:val="1"/>
        <w:keepLines w:val="1"/>
        <w:spacing w:lineRule="auto" w:line="276" w:before="0" w:after="200"/>
      </w:pPr>
      <w:r>
        <w:rPr>
          <w:rFonts w:ascii="Calibri" w:hAnsi="Calibri" w:eastAsia="Calibri" w:cs="Calibri"/>
          <w:color w:val="4D95C4"/>
          <w:sz w:val="24"/>
          <w:szCs w:val="24"/>
        </w:rPr>
        <w:t xml:space="preserve">Дата подписания: 14.05.2026 10:55:04 МСК</w:t>
      </w:r>
    </w:p>
    <w:p>
      <w:pPr>
        <w:keepNext w:val="true"/>
        <w:keepLines/>
        <w:pBdr>
          <w:bottom w:val="single" w:sz="6" w:space="1" w:color="000000"/>
        </w:pBdr>
        <w:spacing w:before="0" w:after="480"/>
        <w:rPr/>
      </w:pPr>
      <w:r>
        <w:rPr/>
      </w:r>
    </w:p>
    <w:p>
      <w:pPr>
        <w:keepNext w:val="1"/>
        <w:keepLines w:val="1"/>
        <w:spacing w:lineRule="auto" w:line="276" w:before="0" w:after="200"/>
      </w:pPr>
      <w:r>
        <w:rPr>
          <w:rFonts w:ascii="Calibri" w:hAnsi="Calibri" w:eastAsia="Calibri" w:cs="Calibri"/>
          <w:color w:val="4D95C4"/>
          <w:sz w:val="24"/>
          <w:szCs w:val="24"/>
        </w:rPr>
        <w:t xml:space="preserve">Организация: КОМИТЕТ ПО ПРИРОДОПОЛЬЗОВАНИЮ,ОХРАНЕ ОКРУЖАЮЩЕЙ СРЕДЫ И ОБЕСПЕЧЕНИЮ ЭКОЛОГИЧЕСКОЙ БЕЗОПАСНОСТИ</w:t>
      </w:r>
    </w:p>
    <w:p>
      <w:pPr>
        <w:keepNext w:val="1"/>
        <w:keepLines w:val="1"/>
        <w:spacing w:lineRule="auto" w:line="276" w:before="0" w:after="200"/>
      </w:pPr>
      <w:r>
        <w:rPr>
          <w:rFonts w:ascii="Calibri" w:hAnsi="Calibri" w:eastAsia="Calibri" w:cs="Calibri"/>
          <w:color w:val="4D95C4"/>
          <w:sz w:val="24"/>
          <w:szCs w:val="24"/>
        </w:rPr>
        <w:t xml:space="preserve">Владелец сертификата: Кочнев Игорь Леонидович</w:t>
      </w:r>
    </w:p>
    <w:p>
      <w:pPr>
        <w:keepNext w:val="1"/>
        <w:keepLines w:val="1"/>
        <w:spacing w:lineRule="auto" w:line="276" w:before="0" w:after="200"/>
      </w:pPr>
      <w:r>
        <w:rPr>
          <w:rFonts w:ascii="Calibri" w:hAnsi="Calibri" w:eastAsia="Calibri" w:cs="Calibri"/>
          <w:color w:val="4D95C4"/>
          <w:sz w:val="24"/>
          <w:szCs w:val="24"/>
        </w:rPr>
        <w:t xml:space="preserve">Сертификат: 16:8C:B7:E1:DC:AB:D6:93:78:5F:4B:A8:14:76:21:A7, действителен с 16.04.2026 11:18:30 по 10.07.2027 11:18:30</w:t>
      </w:r>
    </w:p>
    <w:p>
      <w:pPr>
        <w:keepNext w:val="1"/>
        <w:keepLines w:val="1"/>
        <w:spacing w:lineRule="auto" w:line="276" w:before="0" w:after="200"/>
      </w:pPr>
      <w:r>
        <w:rPr>
          <w:rFonts w:ascii="Calibri" w:hAnsi="Calibri" w:eastAsia="Calibri" w:cs="Calibri"/>
          <w:color w:val="4D95C4"/>
          <w:sz w:val="24"/>
          <w:szCs w:val="24"/>
        </w:rPr>
        <w:t xml:space="preserve">Дата подписания: 14.05.2026 11:14:33 МСК</w:t>
      </w:r>
    </w:p>
    <w:p>
      <w:pPr>
        <w:keepNext w:val="true"/>
        <w:keepLines/>
        <w:pBdr>
          <w:bottom w:val="single" w:sz="6" w:space="1" w:color="000000"/>
        </w:pBdr>
        <w:spacing w:before="0" w:after="480"/>
        <w:rPr/>
      </w:pPr>
      <w:r>
        <w:rPr/>
      </w:r>
    </w:p>
    <w:p>
      <w:pPr>
        <w:keepNext w:val="1"/>
        <w:keepLines w:val="1"/>
        <w:spacing w:lineRule="auto" w:line="276" w:before="0" w:after="200"/>
      </w:pPr>
      <w:r>
        <w:rPr>
          <w:rFonts w:ascii="Calibri" w:hAnsi="Calibri" w:eastAsia="Calibri" w:cs="Calibri"/>
          <w:color w:val="4D95C4"/>
          <w:sz w:val="24"/>
          <w:szCs w:val="24"/>
        </w:rPr>
        <w:t xml:space="preserve">Организация: КОМИТЕТ ПО ПРИРОДОПОЛЬЗОВАНИЮ,ОХРАНЕ ОКРУЖАЮЩЕЙ СРЕДЫ И ОБЕСПЕЧЕНИЮ ЭКОЛОГИЧЕСКОЙ БЕЗОПАСНОСТИ</w:t>
      </w:r>
    </w:p>
    <w:p>
      <w:pPr>
        <w:keepNext w:val="1"/>
        <w:keepLines w:val="1"/>
        <w:spacing w:lineRule="auto" w:line="276" w:before="0" w:after="200"/>
      </w:pPr>
      <w:r>
        <w:rPr>
          <w:rFonts w:ascii="Calibri" w:hAnsi="Calibri" w:eastAsia="Calibri" w:cs="Calibri"/>
          <w:color w:val="4D95C4"/>
          <w:sz w:val="24"/>
          <w:szCs w:val="24"/>
        </w:rPr>
        <w:t xml:space="preserve">Владелец сертификата: Пыхтырева Юлия Владимировна</w:t>
      </w:r>
    </w:p>
    <w:p>
      <w:pPr>
        <w:keepNext w:val="1"/>
        <w:keepLines w:val="1"/>
        <w:spacing w:lineRule="auto" w:line="276" w:before="0" w:after="200"/>
      </w:pPr>
      <w:r>
        <w:rPr>
          <w:rFonts w:ascii="Calibri" w:hAnsi="Calibri" w:eastAsia="Calibri" w:cs="Calibri"/>
          <w:color w:val="4D95C4"/>
          <w:sz w:val="24"/>
          <w:szCs w:val="24"/>
        </w:rPr>
        <w:t xml:space="preserve">Сертификат: 42:B8:96:F4:84:F6:26:60:1A:A0:A5:AF:36:6B:FB:B7, действителен с 08.07.2025 08:57:09 по 01.10.2026 08:57:09</w:t>
      </w:r>
    </w:p>
    <w:p>
      <w:pPr>
        <w:keepNext w:val="1"/>
        <w:keepLines w:val="1"/>
        <w:spacing w:lineRule="auto" w:line="276" w:before="0" w:after="200"/>
      </w:pPr>
      <w:r>
        <w:rPr>
          <w:rFonts w:ascii="Calibri" w:hAnsi="Calibri" w:eastAsia="Calibri" w:cs="Calibri"/>
          <w:color w:val="4D95C4"/>
          <w:sz w:val="24"/>
          <w:szCs w:val="24"/>
        </w:rPr>
        <w:t xml:space="preserve">Дата подписания: 14.05.2026 12:51:23 МСК</w:t>
      </w:r>
    </w:p>
    <w:p>
      <w:pPr>
        <w:keepNext w:val="true"/>
        <w:keepLines/>
        <w:pBdr>
          <w:bottom w:val="single" w:sz="6" w:space="1" w:color="000000"/>
        </w:pBdr>
        <w:spacing w:before="0" w:after="480"/>
        <w:rPr/>
      </w:pPr>
      <w:r>
        <w:rPr/>
      </w:r>
    </w:p>
    <w:p>
      <w:pPr>
        <w:keepNext w:val="1"/>
        <w:keepLines w:val="1"/>
        <w:spacing w:lineRule="auto" w:line="276" w:before="0" w:after="200"/>
      </w:pPr>
      <w:r>
        <w:rPr>
          <w:rFonts w:ascii="Calibri" w:hAnsi="Calibri" w:eastAsia="Calibri" w:cs="Calibri"/>
          <w:color w:val="4D95C4"/>
          <w:sz w:val="24"/>
          <w:szCs w:val="24"/>
        </w:rPr>
        <w:t xml:space="preserve">Организация: КОМИТЕТ ПО ПРИРОДОПОЛЬЗОВАНИЮ,ОХРАНЕ ОКРУЖАЮЩЕЙ СРЕДЫ И ОБЕСПЕЧЕНИЮ ЭКОЛОГИЧЕСКОЙ БЕЗОПАСНОСТИ</w:t>
      </w:r>
    </w:p>
    <w:p>
      <w:pPr>
        <w:keepNext w:val="1"/>
        <w:keepLines w:val="1"/>
        <w:spacing w:lineRule="auto" w:line="276" w:before="0" w:after="200"/>
      </w:pPr>
      <w:r>
        <w:rPr>
          <w:rFonts w:ascii="Calibri" w:hAnsi="Calibri" w:eastAsia="Calibri" w:cs="Calibri"/>
          <w:color w:val="4D95C4"/>
          <w:sz w:val="24"/>
          <w:szCs w:val="24"/>
        </w:rPr>
        <w:t xml:space="preserve">Владелец сертификата: Щепеткова Наталья Евгеньевна</w:t>
      </w:r>
    </w:p>
    <w:p>
      <w:pPr>
        <w:keepNext w:val="1"/>
        <w:keepLines w:val="1"/>
        <w:spacing w:lineRule="auto" w:line="276" w:before="0" w:after="200"/>
      </w:pPr>
      <w:r>
        <w:rPr>
          <w:rFonts w:ascii="Calibri" w:hAnsi="Calibri" w:eastAsia="Calibri" w:cs="Calibri"/>
          <w:color w:val="4D95C4"/>
          <w:sz w:val="24"/>
          <w:szCs w:val="24"/>
        </w:rPr>
        <w:t xml:space="preserve">Сертификат: 00:EA:6B:C4:56:EA:49:7E:AB:55:EE:47:80:69:0A:A4:25, действителен с 14.04.2026 06:10:36 по 08.07.2027 06:10:36</w:t>
      </w:r>
    </w:p>
    <w:p>
      <w:pPr>
        <w:keepNext w:val="1"/>
        <w:keepLines w:val="1"/>
        <w:spacing w:lineRule="auto" w:line="276" w:before="0" w:after="200"/>
      </w:pPr>
      <w:r>
        <w:rPr>
          <w:rFonts w:ascii="Calibri" w:hAnsi="Calibri" w:eastAsia="Calibri" w:cs="Calibri"/>
          <w:color w:val="4D95C4"/>
          <w:sz w:val="24"/>
          <w:szCs w:val="24"/>
        </w:rPr>
        <w:t xml:space="preserve">Дата подписания: 14.05.2026 14:47:46 МСК</w:t>
      </w:r>
    </w:p>
    <w:p/>
    <w:p>
      <w:pPr>
        <w:keepNext w:val="1"/>
        <w:keepLines w:val="1"/>
        <w:spacing w:lineRule="auto" w:line="276" w:before="0" w:after="200"/>
      </w:pPr>
      <w:r>
        <w:rPr>
          <w:rFonts w:ascii="Calibri" w:hAnsi="Calibri" w:eastAsia="Calibri" w:cs="Calibri"/>
          <w:color w:val="4D95C4"/>
          <w:sz w:val="24"/>
          <w:szCs w:val="24"/>
          <w:b w:val="1"/>
          <w:bCs w:val="1"/>
        </w:rPr>
        <w:t xml:space="preserve">Лицо, имеющее право действовать от имени заказчика:</w:t>
      </w:r>
    </w:p>
    <w:p>
      <w:pPr>
        <w:keepNext w:val="1"/>
        <w:keepLines w:val="1"/>
        <w:spacing w:lineRule="auto" w:line="276" w:before="0" w:after="200"/>
      </w:pPr>
      <w:r>
        <w:rPr>
          <w:rFonts w:ascii="Calibri" w:hAnsi="Calibri" w:eastAsia="Calibri" w:cs="Calibri"/>
          <w:color w:val="4D95C4"/>
          <w:sz w:val="24"/>
          <w:szCs w:val="24"/>
        </w:rPr>
        <w:t xml:space="preserve">Организация: КОМИТЕТ ПО ПРИРОДОПОЛЬЗОВАНИЮ,ОХРАНЕ ОКРУЖАЮЩЕЙ СРЕДЫ И ОБЕСПЕЧЕНИЮ ЭКОЛОГИЧЕСКОЙ БЕЗОПАСНОСТИ</w:t>
      </w:r>
    </w:p>
    <w:p>
      <w:pPr>
        <w:keepNext w:val="1"/>
        <w:keepLines w:val="1"/>
        <w:spacing w:lineRule="auto" w:line="276" w:before="0" w:after="200"/>
      </w:pPr>
      <w:r>
        <w:rPr>
          <w:rFonts w:ascii="Calibri" w:hAnsi="Calibri" w:eastAsia="Calibri" w:cs="Calibri"/>
          <w:color w:val="4D95C4"/>
          <w:sz w:val="24"/>
          <w:szCs w:val="24"/>
        </w:rPr>
        <w:t xml:space="preserve">Владелец сертификата: Красовская Марина Сергеевна</w:t>
      </w:r>
    </w:p>
    <w:p>
      <w:pPr>
        <w:keepNext w:val="1"/>
        <w:keepLines w:val="1"/>
        <w:spacing w:lineRule="auto" w:line="276" w:before="0" w:after="200"/>
      </w:pPr>
      <w:r>
        <w:rPr>
          <w:rFonts w:ascii="Calibri" w:hAnsi="Calibri" w:eastAsia="Calibri" w:cs="Calibri"/>
          <w:color w:val="4D95C4"/>
          <w:sz w:val="24"/>
          <w:szCs w:val="24"/>
        </w:rPr>
        <w:t xml:space="preserve">Сертификат: 00:F6:16:FA:1C:99:CC:9C:97:68:B4:83:1F:EB:99:4A:39, действителен с 02.10.2025 06:33:44 по 26.12.2026 06:33:44</w:t>
      </w:r>
    </w:p>
    <w:p>
      <w:pPr>
        <w:keepNext w:val="1"/>
        <w:keepLines w:val="1"/>
        <w:spacing w:lineRule="auto" w:line="276" w:before="0" w:after="200"/>
      </w:pPr>
      <w:r>
        <w:rPr>
          <w:rFonts w:ascii="Calibri" w:hAnsi="Calibri" w:eastAsia="Calibri" w:cs="Calibri"/>
          <w:color w:val="4D95C4"/>
          <w:sz w:val="24"/>
          <w:szCs w:val="24"/>
        </w:rPr>
        <w:t xml:space="preserve">Дата подписания: 14.05.2026 14:57:32 МСК</w:t>
      </w:r>
    </w:p>
    <w:sectPr w:rsidR="00D80DE5" w:rsidRPr="00776C76" w:rsidSect="00D80DE5">
      <w:pgSz w:w="16838" w:h="11906" w:orient="landscape"/>
      <w:pgMar w:top="851" w:right="1134" w:bottom="992"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5A43" w:rsidRDefault="00615A43">
      <w:pPr>
        <w:spacing w:after="0" w:line="240" w:lineRule="auto"/>
      </w:pPr>
      <w:r>
        <w:separator/>
      </w:r>
    </w:p>
  </w:endnote>
  <w:endnote w:type="continuationSeparator" w:id="0">
    <w:p w:rsidR="00615A43" w:rsidRDefault="00615A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5A43" w:rsidRDefault="00615A43">
      <w:pPr>
        <w:spacing w:after="0" w:line="240" w:lineRule="auto"/>
      </w:pPr>
      <w:r>
        <w:separator/>
      </w:r>
    </w:p>
  </w:footnote>
  <w:footnote w:type="continuationSeparator" w:id="0">
    <w:p w:rsidR="00615A43" w:rsidRDefault="00615A4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756AE"/>
    <w:multiLevelType w:val="hybridMultilevel"/>
    <w:tmpl w:val="37BC9D0C"/>
    <w:numStyleLink w:val="3"/>
  </w:abstractNum>
  <w:abstractNum w:abstractNumId="1" w15:restartNumberingAfterBreak="0">
    <w:nsid w:val="05E1446C"/>
    <w:multiLevelType w:val="hybridMultilevel"/>
    <w:tmpl w:val="6A1E7508"/>
    <w:lvl w:ilvl="0" w:tplc="3B6874B8">
      <w:start w:val="1"/>
      <w:numFmt w:val="decimal"/>
      <w:lvlText w:val="%1."/>
      <w:lvlJc w:val="left"/>
      <w:pPr>
        <w:ind w:left="720" w:hanging="360"/>
      </w:pPr>
    </w:lvl>
    <w:lvl w:ilvl="1" w:tplc="2014257A">
      <w:start w:val="1"/>
      <w:numFmt w:val="lowerLetter"/>
      <w:lvlText w:val="%2."/>
      <w:lvlJc w:val="left"/>
      <w:pPr>
        <w:ind w:left="1440" w:hanging="360"/>
      </w:pPr>
    </w:lvl>
    <w:lvl w:ilvl="2" w:tplc="0FC08DE4">
      <w:start w:val="1"/>
      <w:numFmt w:val="lowerRoman"/>
      <w:lvlText w:val="%3."/>
      <w:lvlJc w:val="right"/>
      <w:pPr>
        <w:ind w:left="2160" w:hanging="180"/>
      </w:pPr>
    </w:lvl>
    <w:lvl w:ilvl="3" w:tplc="D3260772">
      <w:start w:val="1"/>
      <w:numFmt w:val="decimal"/>
      <w:lvlText w:val="%4."/>
      <w:lvlJc w:val="left"/>
      <w:pPr>
        <w:ind w:left="2880" w:hanging="360"/>
      </w:pPr>
    </w:lvl>
    <w:lvl w:ilvl="4" w:tplc="F9EA46F2">
      <w:start w:val="1"/>
      <w:numFmt w:val="lowerLetter"/>
      <w:lvlText w:val="%5."/>
      <w:lvlJc w:val="left"/>
      <w:pPr>
        <w:ind w:left="3600" w:hanging="360"/>
      </w:pPr>
    </w:lvl>
    <w:lvl w:ilvl="5" w:tplc="0EC02186">
      <w:start w:val="1"/>
      <w:numFmt w:val="lowerRoman"/>
      <w:lvlText w:val="%6."/>
      <w:lvlJc w:val="right"/>
      <w:pPr>
        <w:ind w:left="4320" w:hanging="180"/>
      </w:pPr>
    </w:lvl>
    <w:lvl w:ilvl="6" w:tplc="834674F2">
      <w:start w:val="1"/>
      <w:numFmt w:val="decimal"/>
      <w:lvlText w:val="%7."/>
      <w:lvlJc w:val="left"/>
      <w:pPr>
        <w:ind w:left="5040" w:hanging="360"/>
      </w:pPr>
    </w:lvl>
    <w:lvl w:ilvl="7" w:tplc="E73A182A">
      <w:start w:val="1"/>
      <w:numFmt w:val="lowerLetter"/>
      <w:lvlText w:val="%8."/>
      <w:lvlJc w:val="left"/>
      <w:pPr>
        <w:ind w:left="5760" w:hanging="360"/>
      </w:pPr>
    </w:lvl>
    <w:lvl w:ilvl="8" w:tplc="4B7A14C8">
      <w:start w:val="1"/>
      <w:numFmt w:val="lowerRoman"/>
      <w:lvlText w:val="%9."/>
      <w:lvlJc w:val="right"/>
      <w:pPr>
        <w:ind w:left="6480" w:hanging="180"/>
      </w:pPr>
    </w:lvl>
  </w:abstractNum>
  <w:abstractNum w:abstractNumId="2" w15:restartNumberingAfterBreak="0">
    <w:nsid w:val="098D1489"/>
    <w:multiLevelType w:val="hybridMultilevel"/>
    <w:tmpl w:val="DD963C6E"/>
    <w:lvl w:ilvl="0" w:tplc="A2B8FB0E">
      <w:start w:val="1"/>
      <w:numFmt w:val="decimal"/>
      <w:lvlText w:val="%1."/>
      <w:lvlJc w:val="left"/>
      <w:pPr>
        <w:ind w:left="357" w:firstLine="3"/>
      </w:pPr>
      <w:rPr>
        <w:rFonts w:hint="default"/>
        <w:color w:val="auto"/>
      </w:rPr>
    </w:lvl>
    <w:lvl w:ilvl="1" w:tplc="CBB8F898">
      <w:start w:val="1"/>
      <w:numFmt w:val="lowerLetter"/>
      <w:lvlText w:val="%2."/>
      <w:lvlJc w:val="left"/>
      <w:pPr>
        <w:ind w:left="1440" w:hanging="360"/>
      </w:pPr>
    </w:lvl>
    <w:lvl w:ilvl="2" w:tplc="9F842ABC">
      <w:start w:val="1"/>
      <w:numFmt w:val="lowerRoman"/>
      <w:lvlText w:val="%3."/>
      <w:lvlJc w:val="right"/>
      <w:pPr>
        <w:ind w:left="2160" w:hanging="180"/>
      </w:pPr>
    </w:lvl>
    <w:lvl w:ilvl="3" w:tplc="DC648346">
      <w:start w:val="1"/>
      <w:numFmt w:val="decimal"/>
      <w:lvlText w:val="%4."/>
      <w:lvlJc w:val="left"/>
      <w:pPr>
        <w:ind w:left="2880" w:hanging="360"/>
      </w:pPr>
    </w:lvl>
    <w:lvl w:ilvl="4" w:tplc="AB40627A">
      <w:start w:val="1"/>
      <w:numFmt w:val="lowerLetter"/>
      <w:lvlText w:val="%5."/>
      <w:lvlJc w:val="left"/>
      <w:pPr>
        <w:ind w:left="3600" w:hanging="360"/>
      </w:pPr>
    </w:lvl>
    <w:lvl w:ilvl="5" w:tplc="5C348CBE">
      <w:start w:val="1"/>
      <w:numFmt w:val="lowerRoman"/>
      <w:lvlText w:val="%6."/>
      <w:lvlJc w:val="right"/>
      <w:pPr>
        <w:ind w:left="4320" w:hanging="180"/>
      </w:pPr>
    </w:lvl>
    <w:lvl w:ilvl="6" w:tplc="BE009432">
      <w:start w:val="1"/>
      <w:numFmt w:val="decimal"/>
      <w:lvlText w:val="%7."/>
      <w:lvlJc w:val="left"/>
      <w:pPr>
        <w:ind w:left="5040" w:hanging="360"/>
      </w:pPr>
    </w:lvl>
    <w:lvl w:ilvl="7" w:tplc="D44AA4F2">
      <w:start w:val="1"/>
      <w:numFmt w:val="lowerLetter"/>
      <w:lvlText w:val="%8."/>
      <w:lvlJc w:val="left"/>
      <w:pPr>
        <w:ind w:left="5760" w:hanging="360"/>
      </w:pPr>
    </w:lvl>
    <w:lvl w:ilvl="8" w:tplc="6C02002C">
      <w:start w:val="1"/>
      <w:numFmt w:val="lowerRoman"/>
      <w:lvlText w:val="%9."/>
      <w:lvlJc w:val="right"/>
      <w:pPr>
        <w:ind w:left="6480" w:hanging="180"/>
      </w:pPr>
    </w:lvl>
  </w:abstractNum>
  <w:abstractNum w:abstractNumId="3" w15:restartNumberingAfterBreak="0">
    <w:nsid w:val="0B63031E"/>
    <w:multiLevelType w:val="hybridMultilevel"/>
    <w:tmpl w:val="66DA4650"/>
    <w:lvl w:ilvl="0" w:tplc="DAA483C2">
      <w:start w:val="1"/>
      <w:numFmt w:val="decimal"/>
      <w:lvlText w:val="%1."/>
      <w:lvlJc w:val="left"/>
      <w:pPr>
        <w:ind w:left="720" w:hanging="360"/>
      </w:pPr>
      <w:rPr>
        <w:b w:val="0"/>
        <w:i w:val="0"/>
        <w:color w:val="auto"/>
      </w:rPr>
    </w:lvl>
    <w:lvl w:ilvl="1" w:tplc="381E3BC6">
      <w:start w:val="1"/>
      <w:numFmt w:val="lowerLetter"/>
      <w:lvlText w:val="%2."/>
      <w:lvlJc w:val="left"/>
      <w:pPr>
        <w:ind w:left="1440" w:hanging="360"/>
      </w:pPr>
    </w:lvl>
    <w:lvl w:ilvl="2" w:tplc="6C52E926">
      <w:start w:val="1"/>
      <w:numFmt w:val="lowerRoman"/>
      <w:lvlText w:val="%3."/>
      <w:lvlJc w:val="right"/>
      <w:pPr>
        <w:ind w:left="2160" w:hanging="180"/>
      </w:pPr>
    </w:lvl>
    <w:lvl w:ilvl="3" w:tplc="D5408812">
      <w:start w:val="1"/>
      <w:numFmt w:val="decimal"/>
      <w:lvlText w:val="%4."/>
      <w:lvlJc w:val="left"/>
      <w:pPr>
        <w:ind w:left="2880" w:hanging="360"/>
      </w:pPr>
    </w:lvl>
    <w:lvl w:ilvl="4" w:tplc="9402A808">
      <w:start w:val="1"/>
      <w:numFmt w:val="lowerLetter"/>
      <w:lvlText w:val="%5."/>
      <w:lvlJc w:val="left"/>
      <w:pPr>
        <w:ind w:left="3600" w:hanging="360"/>
      </w:pPr>
    </w:lvl>
    <w:lvl w:ilvl="5" w:tplc="D43CC1BE">
      <w:start w:val="1"/>
      <w:numFmt w:val="lowerRoman"/>
      <w:lvlText w:val="%6."/>
      <w:lvlJc w:val="right"/>
      <w:pPr>
        <w:ind w:left="4320" w:hanging="180"/>
      </w:pPr>
    </w:lvl>
    <w:lvl w:ilvl="6" w:tplc="40C4FDC6">
      <w:start w:val="1"/>
      <w:numFmt w:val="decimal"/>
      <w:lvlText w:val="%7."/>
      <w:lvlJc w:val="left"/>
      <w:pPr>
        <w:ind w:left="5040" w:hanging="360"/>
      </w:pPr>
    </w:lvl>
    <w:lvl w:ilvl="7" w:tplc="286C1BD8">
      <w:start w:val="1"/>
      <w:numFmt w:val="lowerLetter"/>
      <w:lvlText w:val="%8."/>
      <w:lvlJc w:val="left"/>
      <w:pPr>
        <w:ind w:left="5760" w:hanging="360"/>
      </w:pPr>
    </w:lvl>
    <w:lvl w:ilvl="8" w:tplc="81C49F10">
      <w:start w:val="1"/>
      <w:numFmt w:val="lowerRoman"/>
      <w:lvlText w:val="%9."/>
      <w:lvlJc w:val="right"/>
      <w:pPr>
        <w:ind w:left="6480" w:hanging="180"/>
      </w:pPr>
    </w:lvl>
  </w:abstractNum>
  <w:abstractNum w:abstractNumId="4" w15:restartNumberingAfterBreak="0">
    <w:nsid w:val="0C5C6526"/>
    <w:multiLevelType w:val="hybridMultilevel"/>
    <w:tmpl w:val="37BC9D0C"/>
    <w:numStyleLink w:val="3"/>
  </w:abstractNum>
  <w:abstractNum w:abstractNumId="5" w15:restartNumberingAfterBreak="0">
    <w:nsid w:val="22B23920"/>
    <w:multiLevelType w:val="hybridMultilevel"/>
    <w:tmpl w:val="73588446"/>
    <w:numStyleLink w:val="1"/>
  </w:abstractNum>
  <w:abstractNum w:abstractNumId="6" w15:restartNumberingAfterBreak="0">
    <w:nsid w:val="2C1B40C2"/>
    <w:multiLevelType w:val="hybridMultilevel"/>
    <w:tmpl w:val="046872DA"/>
    <w:lvl w:ilvl="0" w:tplc="A35EBBE0">
      <w:start w:val="1"/>
      <w:numFmt w:val="decimal"/>
      <w:lvlText w:val="%1."/>
      <w:lvlJc w:val="left"/>
      <w:pPr>
        <w:ind w:left="720" w:hanging="360"/>
      </w:pPr>
      <w:rPr>
        <w:b w:val="0"/>
        <w:i w:val="0"/>
        <w:color w:val="auto"/>
      </w:rPr>
    </w:lvl>
    <w:lvl w:ilvl="1" w:tplc="228A8E3C">
      <w:start w:val="1"/>
      <w:numFmt w:val="lowerLetter"/>
      <w:lvlText w:val="%2."/>
      <w:lvlJc w:val="left"/>
      <w:pPr>
        <w:ind w:left="1440" w:hanging="360"/>
      </w:pPr>
    </w:lvl>
    <w:lvl w:ilvl="2" w:tplc="0ACC9726">
      <w:start w:val="1"/>
      <w:numFmt w:val="lowerRoman"/>
      <w:lvlText w:val="%3."/>
      <w:lvlJc w:val="right"/>
      <w:pPr>
        <w:ind w:left="2160" w:hanging="180"/>
      </w:pPr>
    </w:lvl>
    <w:lvl w:ilvl="3" w:tplc="36A82456">
      <w:start w:val="1"/>
      <w:numFmt w:val="decimal"/>
      <w:lvlText w:val="%4."/>
      <w:lvlJc w:val="left"/>
      <w:pPr>
        <w:ind w:left="2880" w:hanging="360"/>
      </w:pPr>
    </w:lvl>
    <w:lvl w:ilvl="4" w:tplc="78165172">
      <w:start w:val="1"/>
      <w:numFmt w:val="lowerLetter"/>
      <w:lvlText w:val="%5."/>
      <w:lvlJc w:val="left"/>
      <w:pPr>
        <w:ind w:left="3600" w:hanging="360"/>
      </w:pPr>
    </w:lvl>
    <w:lvl w:ilvl="5" w:tplc="06CE46C4">
      <w:start w:val="1"/>
      <w:numFmt w:val="lowerRoman"/>
      <w:lvlText w:val="%6."/>
      <w:lvlJc w:val="right"/>
      <w:pPr>
        <w:ind w:left="4320" w:hanging="180"/>
      </w:pPr>
    </w:lvl>
    <w:lvl w:ilvl="6" w:tplc="1C70727E">
      <w:start w:val="1"/>
      <w:numFmt w:val="decimal"/>
      <w:lvlText w:val="%7."/>
      <w:lvlJc w:val="left"/>
      <w:pPr>
        <w:ind w:left="5040" w:hanging="360"/>
      </w:pPr>
    </w:lvl>
    <w:lvl w:ilvl="7" w:tplc="DFAECE28">
      <w:start w:val="1"/>
      <w:numFmt w:val="lowerLetter"/>
      <w:lvlText w:val="%8."/>
      <w:lvlJc w:val="left"/>
      <w:pPr>
        <w:ind w:left="5760" w:hanging="360"/>
      </w:pPr>
    </w:lvl>
    <w:lvl w:ilvl="8" w:tplc="64185746">
      <w:start w:val="1"/>
      <w:numFmt w:val="lowerRoman"/>
      <w:lvlText w:val="%9."/>
      <w:lvlJc w:val="right"/>
      <w:pPr>
        <w:ind w:left="6480" w:hanging="180"/>
      </w:pPr>
    </w:lvl>
  </w:abstractNum>
  <w:abstractNum w:abstractNumId="7" w15:restartNumberingAfterBreak="0">
    <w:nsid w:val="31442A21"/>
    <w:multiLevelType w:val="hybridMultilevel"/>
    <w:tmpl w:val="37BC9D0C"/>
    <w:numStyleLink w:val="3"/>
  </w:abstractNum>
  <w:abstractNum w:abstractNumId="8" w15:restartNumberingAfterBreak="0">
    <w:nsid w:val="330B58A2"/>
    <w:multiLevelType w:val="hybridMultilevel"/>
    <w:tmpl w:val="EF1807B2"/>
    <w:lvl w:ilvl="0" w:tplc="938E3D96">
      <w:start w:val="1"/>
      <w:numFmt w:val="decimal"/>
      <w:lvlText w:val="%1."/>
      <w:lvlJc w:val="left"/>
      <w:pPr>
        <w:ind w:left="720" w:hanging="360"/>
      </w:pPr>
    </w:lvl>
    <w:lvl w:ilvl="1" w:tplc="FDEC0872">
      <w:start w:val="1"/>
      <w:numFmt w:val="lowerLetter"/>
      <w:lvlText w:val="%2."/>
      <w:lvlJc w:val="left"/>
      <w:pPr>
        <w:ind w:left="1440" w:hanging="360"/>
      </w:pPr>
    </w:lvl>
    <w:lvl w:ilvl="2" w:tplc="7444B0C6">
      <w:start w:val="1"/>
      <w:numFmt w:val="lowerRoman"/>
      <w:lvlText w:val="%3."/>
      <w:lvlJc w:val="right"/>
      <w:pPr>
        <w:ind w:left="2160" w:hanging="180"/>
      </w:pPr>
    </w:lvl>
    <w:lvl w:ilvl="3" w:tplc="087600D8">
      <w:start w:val="1"/>
      <w:numFmt w:val="decimal"/>
      <w:lvlText w:val="%4."/>
      <w:lvlJc w:val="left"/>
      <w:pPr>
        <w:ind w:left="2880" w:hanging="360"/>
      </w:pPr>
    </w:lvl>
    <w:lvl w:ilvl="4" w:tplc="A2E0F292">
      <w:start w:val="1"/>
      <w:numFmt w:val="lowerLetter"/>
      <w:lvlText w:val="%5."/>
      <w:lvlJc w:val="left"/>
      <w:pPr>
        <w:ind w:left="3600" w:hanging="360"/>
      </w:pPr>
    </w:lvl>
    <w:lvl w:ilvl="5" w:tplc="4D2C2648">
      <w:start w:val="1"/>
      <w:numFmt w:val="lowerRoman"/>
      <w:lvlText w:val="%6."/>
      <w:lvlJc w:val="right"/>
      <w:pPr>
        <w:ind w:left="4320" w:hanging="180"/>
      </w:pPr>
    </w:lvl>
    <w:lvl w:ilvl="6" w:tplc="DE68BE56">
      <w:start w:val="1"/>
      <w:numFmt w:val="decimal"/>
      <w:lvlText w:val="%7."/>
      <w:lvlJc w:val="left"/>
      <w:pPr>
        <w:ind w:left="5040" w:hanging="360"/>
      </w:pPr>
    </w:lvl>
    <w:lvl w:ilvl="7" w:tplc="634856BE">
      <w:start w:val="1"/>
      <w:numFmt w:val="lowerLetter"/>
      <w:lvlText w:val="%8."/>
      <w:lvlJc w:val="left"/>
      <w:pPr>
        <w:ind w:left="5760" w:hanging="360"/>
      </w:pPr>
    </w:lvl>
    <w:lvl w:ilvl="8" w:tplc="1062E230">
      <w:start w:val="1"/>
      <w:numFmt w:val="lowerRoman"/>
      <w:lvlText w:val="%9."/>
      <w:lvlJc w:val="right"/>
      <w:pPr>
        <w:ind w:left="6480" w:hanging="180"/>
      </w:pPr>
    </w:lvl>
  </w:abstractNum>
  <w:abstractNum w:abstractNumId="9" w15:restartNumberingAfterBreak="0">
    <w:nsid w:val="38F67688"/>
    <w:multiLevelType w:val="hybridMultilevel"/>
    <w:tmpl w:val="3E8C022C"/>
    <w:lvl w:ilvl="0" w:tplc="BCCA0294">
      <w:start w:val="1"/>
      <w:numFmt w:val="decimal"/>
      <w:lvlText w:val="%1."/>
      <w:lvlJc w:val="left"/>
      <w:pPr>
        <w:ind w:left="720" w:hanging="360"/>
      </w:pPr>
    </w:lvl>
    <w:lvl w:ilvl="1" w:tplc="5E9E57F0">
      <w:start w:val="1"/>
      <w:numFmt w:val="lowerLetter"/>
      <w:lvlText w:val="%2."/>
      <w:lvlJc w:val="left"/>
      <w:pPr>
        <w:ind w:left="1440" w:hanging="360"/>
      </w:pPr>
    </w:lvl>
    <w:lvl w:ilvl="2" w:tplc="F26A5664">
      <w:start w:val="1"/>
      <w:numFmt w:val="lowerRoman"/>
      <w:lvlText w:val="%3."/>
      <w:lvlJc w:val="right"/>
      <w:pPr>
        <w:ind w:left="2160" w:hanging="180"/>
      </w:pPr>
    </w:lvl>
    <w:lvl w:ilvl="3" w:tplc="BB22B410">
      <w:start w:val="1"/>
      <w:numFmt w:val="decimal"/>
      <w:lvlText w:val="%4."/>
      <w:lvlJc w:val="left"/>
      <w:pPr>
        <w:ind w:left="2880" w:hanging="360"/>
      </w:pPr>
    </w:lvl>
    <w:lvl w:ilvl="4" w:tplc="714030D6">
      <w:start w:val="1"/>
      <w:numFmt w:val="lowerLetter"/>
      <w:lvlText w:val="%5."/>
      <w:lvlJc w:val="left"/>
      <w:pPr>
        <w:ind w:left="3600" w:hanging="360"/>
      </w:pPr>
    </w:lvl>
    <w:lvl w:ilvl="5" w:tplc="FD229084">
      <w:start w:val="1"/>
      <w:numFmt w:val="lowerRoman"/>
      <w:lvlText w:val="%6."/>
      <w:lvlJc w:val="right"/>
      <w:pPr>
        <w:ind w:left="4320" w:hanging="180"/>
      </w:pPr>
    </w:lvl>
    <w:lvl w:ilvl="6" w:tplc="881E49EE">
      <w:start w:val="1"/>
      <w:numFmt w:val="decimal"/>
      <w:lvlText w:val="%7."/>
      <w:lvlJc w:val="left"/>
      <w:pPr>
        <w:ind w:left="5040" w:hanging="360"/>
      </w:pPr>
    </w:lvl>
    <w:lvl w:ilvl="7" w:tplc="8C4CA8E8">
      <w:start w:val="1"/>
      <w:numFmt w:val="lowerLetter"/>
      <w:lvlText w:val="%8."/>
      <w:lvlJc w:val="left"/>
      <w:pPr>
        <w:ind w:left="5760" w:hanging="360"/>
      </w:pPr>
    </w:lvl>
    <w:lvl w:ilvl="8" w:tplc="60760BDE">
      <w:start w:val="1"/>
      <w:numFmt w:val="lowerRoman"/>
      <w:lvlText w:val="%9."/>
      <w:lvlJc w:val="right"/>
      <w:pPr>
        <w:ind w:left="6480" w:hanging="180"/>
      </w:pPr>
    </w:lvl>
  </w:abstractNum>
  <w:abstractNum w:abstractNumId="10" w15:restartNumberingAfterBreak="0">
    <w:nsid w:val="3B6F54E3"/>
    <w:multiLevelType w:val="hybridMultilevel"/>
    <w:tmpl w:val="73588446"/>
    <w:numStyleLink w:val="1"/>
  </w:abstractNum>
  <w:abstractNum w:abstractNumId="11" w15:restartNumberingAfterBreak="0">
    <w:nsid w:val="411809BF"/>
    <w:multiLevelType w:val="hybridMultilevel"/>
    <w:tmpl w:val="126893B2"/>
    <w:lvl w:ilvl="0" w:tplc="8BAA6CA6">
      <w:start w:val="1"/>
      <w:numFmt w:val="decimal"/>
      <w:lvlText w:val="%1."/>
      <w:lvlJc w:val="left"/>
      <w:pPr>
        <w:ind w:left="360" w:hanging="360"/>
      </w:pPr>
      <w:rPr>
        <w:b w:val="0"/>
        <w:i w:val="0"/>
        <w:color w:val="auto"/>
      </w:rPr>
    </w:lvl>
    <w:lvl w:ilvl="1" w:tplc="91E0B0EE">
      <w:start w:val="1"/>
      <w:numFmt w:val="lowerLetter"/>
      <w:lvlText w:val="%2."/>
      <w:lvlJc w:val="left"/>
      <w:pPr>
        <w:ind w:left="1440" w:hanging="360"/>
      </w:pPr>
    </w:lvl>
    <w:lvl w:ilvl="2" w:tplc="3B580B76">
      <w:start w:val="1"/>
      <w:numFmt w:val="lowerRoman"/>
      <w:lvlText w:val="%3."/>
      <w:lvlJc w:val="right"/>
      <w:pPr>
        <w:ind w:left="2160" w:hanging="180"/>
      </w:pPr>
    </w:lvl>
    <w:lvl w:ilvl="3" w:tplc="FF9A68B2">
      <w:start w:val="1"/>
      <w:numFmt w:val="decimal"/>
      <w:lvlText w:val="%4."/>
      <w:lvlJc w:val="left"/>
      <w:pPr>
        <w:ind w:left="2880" w:hanging="360"/>
      </w:pPr>
    </w:lvl>
    <w:lvl w:ilvl="4" w:tplc="D9A0507E">
      <w:start w:val="1"/>
      <w:numFmt w:val="lowerLetter"/>
      <w:lvlText w:val="%5."/>
      <w:lvlJc w:val="left"/>
      <w:pPr>
        <w:ind w:left="3600" w:hanging="360"/>
      </w:pPr>
    </w:lvl>
    <w:lvl w:ilvl="5" w:tplc="59B87474">
      <w:start w:val="1"/>
      <w:numFmt w:val="lowerRoman"/>
      <w:lvlText w:val="%6."/>
      <w:lvlJc w:val="right"/>
      <w:pPr>
        <w:ind w:left="4320" w:hanging="180"/>
      </w:pPr>
    </w:lvl>
    <w:lvl w:ilvl="6" w:tplc="FAE2769E">
      <w:start w:val="1"/>
      <w:numFmt w:val="decimal"/>
      <w:lvlText w:val="%7."/>
      <w:lvlJc w:val="left"/>
      <w:pPr>
        <w:ind w:left="5040" w:hanging="360"/>
      </w:pPr>
    </w:lvl>
    <w:lvl w:ilvl="7" w:tplc="14A414E6">
      <w:start w:val="1"/>
      <w:numFmt w:val="lowerLetter"/>
      <w:lvlText w:val="%8."/>
      <w:lvlJc w:val="left"/>
      <w:pPr>
        <w:ind w:left="5760" w:hanging="360"/>
      </w:pPr>
    </w:lvl>
    <w:lvl w:ilvl="8" w:tplc="37562F3E">
      <w:start w:val="1"/>
      <w:numFmt w:val="lowerRoman"/>
      <w:lvlText w:val="%9."/>
      <w:lvlJc w:val="right"/>
      <w:pPr>
        <w:ind w:left="6480" w:hanging="180"/>
      </w:pPr>
    </w:lvl>
  </w:abstractNum>
  <w:abstractNum w:abstractNumId="12" w15:restartNumberingAfterBreak="0">
    <w:nsid w:val="41354A87"/>
    <w:multiLevelType w:val="hybridMultilevel"/>
    <w:tmpl w:val="9F6C7B94"/>
    <w:lvl w:ilvl="0" w:tplc="42A071D4">
      <w:start w:val="1"/>
      <w:numFmt w:val="decimal"/>
      <w:lvlText w:val="%1."/>
      <w:lvlJc w:val="left"/>
      <w:pPr>
        <w:ind w:left="357" w:firstLine="3"/>
      </w:pPr>
      <w:rPr>
        <w:rFonts w:hint="default"/>
        <w:color w:val="auto"/>
      </w:rPr>
    </w:lvl>
    <w:lvl w:ilvl="1" w:tplc="5446732E">
      <w:numFmt w:val="bullet"/>
      <w:lvlText w:val="o"/>
      <w:lvlJc w:val="left"/>
    </w:lvl>
    <w:lvl w:ilvl="2" w:tplc="2FF63A14">
      <w:numFmt w:val="bullet"/>
      <w:lvlText w:val="§"/>
      <w:lvlJc w:val="left"/>
    </w:lvl>
    <w:lvl w:ilvl="3" w:tplc="70D6228E">
      <w:numFmt w:val="bullet"/>
      <w:lvlText w:val="·"/>
      <w:lvlJc w:val="left"/>
    </w:lvl>
    <w:lvl w:ilvl="4" w:tplc="F0245E92">
      <w:numFmt w:val="bullet"/>
      <w:lvlText w:val="o"/>
      <w:lvlJc w:val="left"/>
    </w:lvl>
    <w:lvl w:ilvl="5" w:tplc="84A07126">
      <w:numFmt w:val="bullet"/>
      <w:lvlText w:val="§"/>
      <w:lvlJc w:val="left"/>
    </w:lvl>
    <w:lvl w:ilvl="6" w:tplc="1D34BE44">
      <w:numFmt w:val="bullet"/>
      <w:lvlText w:val="·"/>
      <w:lvlJc w:val="left"/>
    </w:lvl>
    <w:lvl w:ilvl="7" w:tplc="B9C086F0">
      <w:numFmt w:val="bullet"/>
      <w:lvlText w:val="o"/>
      <w:lvlJc w:val="left"/>
    </w:lvl>
    <w:lvl w:ilvl="8" w:tplc="42BA6950">
      <w:numFmt w:val="bullet"/>
      <w:lvlText w:val="§"/>
      <w:lvlJc w:val="left"/>
    </w:lvl>
  </w:abstractNum>
  <w:abstractNum w:abstractNumId="13" w15:restartNumberingAfterBreak="0">
    <w:nsid w:val="4C924AF1"/>
    <w:multiLevelType w:val="hybridMultilevel"/>
    <w:tmpl w:val="9D4AB6F8"/>
    <w:lvl w:ilvl="0" w:tplc="FA82D4AE">
      <w:start w:val="1"/>
      <w:numFmt w:val="decimal"/>
      <w:lvlText w:val="%1."/>
      <w:lvlJc w:val="left"/>
      <w:pPr>
        <w:ind w:left="360" w:hanging="360"/>
      </w:pPr>
      <w:rPr>
        <w:b w:val="0"/>
        <w:i w:val="0"/>
        <w:color w:val="000000"/>
      </w:rPr>
    </w:lvl>
    <w:lvl w:ilvl="1" w:tplc="A3406F08">
      <w:start w:val="1"/>
      <w:numFmt w:val="lowerLetter"/>
      <w:lvlText w:val="%2."/>
      <w:lvlJc w:val="left"/>
      <w:pPr>
        <w:ind w:left="1440" w:hanging="360"/>
      </w:pPr>
    </w:lvl>
    <w:lvl w:ilvl="2" w:tplc="1D0485C8">
      <w:start w:val="1"/>
      <w:numFmt w:val="lowerRoman"/>
      <w:lvlText w:val="%3."/>
      <w:lvlJc w:val="right"/>
      <w:pPr>
        <w:ind w:left="2160" w:hanging="180"/>
      </w:pPr>
    </w:lvl>
    <w:lvl w:ilvl="3" w:tplc="B282AC96">
      <w:start w:val="1"/>
      <w:numFmt w:val="decimal"/>
      <w:lvlText w:val="%4."/>
      <w:lvlJc w:val="left"/>
      <w:pPr>
        <w:ind w:left="2880" w:hanging="360"/>
      </w:pPr>
    </w:lvl>
    <w:lvl w:ilvl="4" w:tplc="8A229B20">
      <w:start w:val="1"/>
      <w:numFmt w:val="lowerLetter"/>
      <w:lvlText w:val="%5."/>
      <w:lvlJc w:val="left"/>
      <w:pPr>
        <w:ind w:left="3600" w:hanging="360"/>
      </w:pPr>
    </w:lvl>
    <w:lvl w:ilvl="5" w:tplc="C87845B0">
      <w:start w:val="1"/>
      <w:numFmt w:val="lowerRoman"/>
      <w:lvlText w:val="%6."/>
      <w:lvlJc w:val="right"/>
      <w:pPr>
        <w:ind w:left="4320" w:hanging="180"/>
      </w:pPr>
    </w:lvl>
    <w:lvl w:ilvl="6" w:tplc="E87EC610">
      <w:start w:val="1"/>
      <w:numFmt w:val="decimal"/>
      <w:lvlText w:val="%7."/>
      <w:lvlJc w:val="left"/>
      <w:pPr>
        <w:ind w:left="5040" w:hanging="360"/>
      </w:pPr>
    </w:lvl>
    <w:lvl w:ilvl="7" w:tplc="0A70A6C2">
      <w:start w:val="1"/>
      <w:numFmt w:val="lowerLetter"/>
      <w:lvlText w:val="%8."/>
      <w:lvlJc w:val="left"/>
      <w:pPr>
        <w:ind w:left="5760" w:hanging="360"/>
      </w:pPr>
    </w:lvl>
    <w:lvl w:ilvl="8" w:tplc="1398F8A8">
      <w:start w:val="1"/>
      <w:numFmt w:val="lowerRoman"/>
      <w:lvlText w:val="%9."/>
      <w:lvlJc w:val="right"/>
      <w:pPr>
        <w:ind w:left="6480" w:hanging="180"/>
      </w:pPr>
    </w:lvl>
  </w:abstractNum>
  <w:abstractNum w:abstractNumId="14" w15:restartNumberingAfterBreak="0">
    <w:nsid w:val="4E154C34"/>
    <w:multiLevelType w:val="hybridMultilevel"/>
    <w:tmpl w:val="4C5CE9BC"/>
    <w:lvl w:ilvl="0" w:tplc="7DE8CD76">
      <w:start w:val="1"/>
      <w:numFmt w:val="decimal"/>
      <w:lvlText w:val="%1."/>
      <w:lvlJc w:val="left"/>
      <w:pPr>
        <w:ind w:left="720" w:hanging="360"/>
      </w:pPr>
      <w:rPr>
        <w:b w:val="0"/>
        <w:i w:val="0"/>
        <w:color w:val="auto"/>
      </w:rPr>
    </w:lvl>
    <w:lvl w:ilvl="1" w:tplc="B2A61822">
      <w:start w:val="1"/>
      <w:numFmt w:val="lowerLetter"/>
      <w:lvlText w:val="%2."/>
      <w:lvlJc w:val="left"/>
      <w:pPr>
        <w:ind w:left="1440" w:hanging="360"/>
      </w:pPr>
    </w:lvl>
    <w:lvl w:ilvl="2" w:tplc="15E2F3AA">
      <w:start w:val="1"/>
      <w:numFmt w:val="lowerRoman"/>
      <w:lvlText w:val="%3."/>
      <w:lvlJc w:val="right"/>
      <w:pPr>
        <w:ind w:left="2160" w:hanging="180"/>
      </w:pPr>
    </w:lvl>
    <w:lvl w:ilvl="3" w:tplc="7C7E5F42">
      <w:start w:val="1"/>
      <w:numFmt w:val="decimal"/>
      <w:lvlText w:val="%4."/>
      <w:lvlJc w:val="left"/>
      <w:pPr>
        <w:ind w:left="2880" w:hanging="360"/>
      </w:pPr>
    </w:lvl>
    <w:lvl w:ilvl="4" w:tplc="FD2C1022">
      <w:start w:val="1"/>
      <w:numFmt w:val="lowerLetter"/>
      <w:lvlText w:val="%5."/>
      <w:lvlJc w:val="left"/>
      <w:pPr>
        <w:ind w:left="3600" w:hanging="360"/>
      </w:pPr>
    </w:lvl>
    <w:lvl w:ilvl="5" w:tplc="44387DEC">
      <w:start w:val="1"/>
      <w:numFmt w:val="lowerRoman"/>
      <w:lvlText w:val="%6."/>
      <w:lvlJc w:val="right"/>
      <w:pPr>
        <w:ind w:left="4320" w:hanging="180"/>
      </w:pPr>
    </w:lvl>
    <w:lvl w:ilvl="6" w:tplc="63205D78">
      <w:start w:val="1"/>
      <w:numFmt w:val="decimal"/>
      <w:lvlText w:val="%7."/>
      <w:lvlJc w:val="left"/>
      <w:pPr>
        <w:ind w:left="5040" w:hanging="360"/>
      </w:pPr>
    </w:lvl>
    <w:lvl w:ilvl="7" w:tplc="3EF6E59C">
      <w:start w:val="1"/>
      <w:numFmt w:val="lowerLetter"/>
      <w:lvlText w:val="%8."/>
      <w:lvlJc w:val="left"/>
      <w:pPr>
        <w:ind w:left="5760" w:hanging="360"/>
      </w:pPr>
    </w:lvl>
    <w:lvl w:ilvl="8" w:tplc="0D0AB230">
      <w:start w:val="1"/>
      <w:numFmt w:val="lowerRoman"/>
      <w:lvlText w:val="%9."/>
      <w:lvlJc w:val="right"/>
      <w:pPr>
        <w:ind w:left="6480" w:hanging="180"/>
      </w:pPr>
    </w:lvl>
  </w:abstractNum>
  <w:abstractNum w:abstractNumId="15" w15:restartNumberingAfterBreak="0">
    <w:nsid w:val="4FE2566F"/>
    <w:multiLevelType w:val="hybridMultilevel"/>
    <w:tmpl w:val="73588446"/>
    <w:styleLink w:val="1"/>
    <w:lvl w:ilvl="0" w:tplc="D5C6A3E8">
      <w:start w:val="1"/>
      <w:numFmt w:val="decimal"/>
      <w:pStyle w:val="1"/>
      <w:lvlText w:val="%1."/>
      <w:lvlJc w:val="left"/>
      <w:pPr>
        <w:ind w:left="357" w:firstLine="3"/>
      </w:pPr>
      <w:rPr>
        <w:rFonts w:hint="default"/>
        <w:color w:val="auto"/>
      </w:rPr>
    </w:lvl>
    <w:lvl w:ilvl="1" w:tplc="8902AB8E">
      <w:start w:val="1"/>
      <w:numFmt w:val="lowerLetter"/>
      <w:lvlText w:val="%2."/>
      <w:lvlJc w:val="left"/>
      <w:pPr>
        <w:ind w:left="1440" w:hanging="360"/>
      </w:pPr>
      <w:rPr>
        <w:rFonts w:hint="default"/>
      </w:rPr>
    </w:lvl>
    <w:lvl w:ilvl="2" w:tplc="F1864ACA">
      <w:start w:val="1"/>
      <w:numFmt w:val="lowerRoman"/>
      <w:lvlText w:val="%3."/>
      <w:lvlJc w:val="right"/>
      <w:pPr>
        <w:ind w:left="2160" w:hanging="180"/>
      </w:pPr>
      <w:rPr>
        <w:rFonts w:hint="default"/>
      </w:rPr>
    </w:lvl>
    <w:lvl w:ilvl="3" w:tplc="929CE704">
      <w:start w:val="1"/>
      <w:numFmt w:val="decimal"/>
      <w:lvlText w:val="%4."/>
      <w:lvlJc w:val="left"/>
      <w:pPr>
        <w:ind w:left="2880" w:hanging="360"/>
      </w:pPr>
      <w:rPr>
        <w:rFonts w:hint="default"/>
      </w:rPr>
    </w:lvl>
    <w:lvl w:ilvl="4" w:tplc="1B90C9DE">
      <w:start w:val="1"/>
      <w:numFmt w:val="lowerLetter"/>
      <w:lvlText w:val="%5."/>
      <w:lvlJc w:val="left"/>
      <w:pPr>
        <w:ind w:left="3600" w:hanging="360"/>
      </w:pPr>
      <w:rPr>
        <w:rFonts w:hint="default"/>
      </w:rPr>
    </w:lvl>
    <w:lvl w:ilvl="5" w:tplc="F9AA97BA">
      <w:start w:val="1"/>
      <w:numFmt w:val="lowerRoman"/>
      <w:lvlText w:val="%6."/>
      <w:lvlJc w:val="right"/>
      <w:pPr>
        <w:ind w:left="4320" w:hanging="180"/>
      </w:pPr>
      <w:rPr>
        <w:rFonts w:hint="default"/>
      </w:rPr>
    </w:lvl>
    <w:lvl w:ilvl="6" w:tplc="29F89310">
      <w:start w:val="1"/>
      <w:numFmt w:val="decimal"/>
      <w:lvlText w:val="%7."/>
      <w:lvlJc w:val="left"/>
      <w:pPr>
        <w:ind w:left="5040" w:hanging="360"/>
      </w:pPr>
      <w:rPr>
        <w:rFonts w:hint="default"/>
      </w:rPr>
    </w:lvl>
    <w:lvl w:ilvl="7" w:tplc="48D6C990">
      <w:start w:val="1"/>
      <w:numFmt w:val="lowerLetter"/>
      <w:lvlText w:val="%8."/>
      <w:lvlJc w:val="left"/>
      <w:pPr>
        <w:ind w:left="5760" w:hanging="360"/>
      </w:pPr>
      <w:rPr>
        <w:rFonts w:hint="default"/>
      </w:rPr>
    </w:lvl>
    <w:lvl w:ilvl="8" w:tplc="2A6E493A">
      <w:start w:val="1"/>
      <w:numFmt w:val="lowerRoman"/>
      <w:lvlText w:val="%9."/>
      <w:lvlJc w:val="right"/>
      <w:pPr>
        <w:ind w:left="6480" w:hanging="180"/>
      </w:pPr>
      <w:rPr>
        <w:rFonts w:hint="default"/>
      </w:rPr>
    </w:lvl>
  </w:abstractNum>
  <w:abstractNum w:abstractNumId="16" w15:restartNumberingAfterBreak="0">
    <w:nsid w:val="526C450A"/>
    <w:multiLevelType w:val="hybridMultilevel"/>
    <w:tmpl w:val="8E7CB590"/>
    <w:lvl w:ilvl="0" w:tplc="CA140682">
      <w:start w:val="1"/>
      <w:numFmt w:val="decimal"/>
      <w:lvlText w:val="%1."/>
      <w:lvlJc w:val="left"/>
      <w:pPr>
        <w:ind w:left="357" w:firstLine="3"/>
      </w:pPr>
      <w:rPr>
        <w:rFonts w:hint="default"/>
        <w:color w:val="auto"/>
      </w:rPr>
    </w:lvl>
    <w:lvl w:ilvl="1" w:tplc="11846C38">
      <w:start w:val="1"/>
      <w:numFmt w:val="lowerLetter"/>
      <w:lvlText w:val="%2."/>
      <w:lvlJc w:val="left"/>
      <w:pPr>
        <w:ind w:left="1440" w:hanging="360"/>
      </w:pPr>
    </w:lvl>
    <w:lvl w:ilvl="2" w:tplc="17E2AEC6">
      <w:start w:val="1"/>
      <w:numFmt w:val="lowerRoman"/>
      <w:lvlText w:val="%3."/>
      <w:lvlJc w:val="right"/>
      <w:pPr>
        <w:ind w:left="2160" w:hanging="180"/>
      </w:pPr>
    </w:lvl>
    <w:lvl w:ilvl="3" w:tplc="52747EFC">
      <w:start w:val="1"/>
      <w:numFmt w:val="decimal"/>
      <w:lvlText w:val="%4."/>
      <w:lvlJc w:val="left"/>
      <w:pPr>
        <w:ind w:left="2880" w:hanging="360"/>
      </w:pPr>
    </w:lvl>
    <w:lvl w:ilvl="4" w:tplc="13E6E3BA">
      <w:start w:val="1"/>
      <w:numFmt w:val="lowerLetter"/>
      <w:lvlText w:val="%5."/>
      <w:lvlJc w:val="left"/>
      <w:pPr>
        <w:ind w:left="3600" w:hanging="360"/>
      </w:pPr>
    </w:lvl>
    <w:lvl w:ilvl="5" w:tplc="058C0942">
      <w:start w:val="1"/>
      <w:numFmt w:val="lowerRoman"/>
      <w:lvlText w:val="%6."/>
      <w:lvlJc w:val="right"/>
      <w:pPr>
        <w:ind w:left="4320" w:hanging="180"/>
      </w:pPr>
    </w:lvl>
    <w:lvl w:ilvl="6" w:tplc="837E0C02">
      <w:start w:val="1"/>
      <w:numFmt w:val="decimal"/>
      <w:lvlText w:val="%7."/>
      <w:lvlJc w:val="left"/>
      <w:pPr>
        <w:ind w:left="5040" w:hanging="360"/>
      </w:pPr>
    </w:lvl>
    <w:lvl w:ilvl="7" w:tplc="21729844">
      <w:start w:val="1"/>
      <w:numFmt w:val="lowerLetter"/>
      <w:lvlText w:val="%8."/>
      <w:lvlJc w:val="left"/>
      <w:pPr>
        <w:ind w:left="5760" w:hanging="360"/>
      </w:pPr>
    </w:lvl>
    <w:lvl w:ilvl="8" w:tplc="D8DACA34">
      <w:start w:val="1"/>
      <w:numFmt w:val="lowerRoman"/>
      <w:lvlText w:val="%9."/>
      <w:lvlJc w:val="right"/>
      <w:pPr>
        <w:ind w:left="6480" w:hanging="180"/>
      </w:pPr>
    </w:lvl>
  </w:abstractNum>
  <w:abstractNum w:abstractNumId="17" w15:restartNumberingAfterBreak="0">
    <w:nsid w:val="53367953"/>
    <w:multiLevelType w:val="hybridMultilevel"/>
    <w:tmpl w:val="829E4AF6"/>
    <w:lvl w:ilvl="0" w:tplc="3C8C1F44">
      <w:start w:val="1"/>
      <w:numFmt w:val="decimal"/>
      <w:lvlText w:val="%1."/>
      <w:lvlJc w:val="left"/>
      <w:pPr>
        <w:ind w:left="360" w:hanging="360"/>
      </w:pPr>
      <w:rPr>
        <w:b w:val="0"/>
        <w:i w:val="0"/>
        <w:color w:val="000000"/>
      </w:rPr>
    </w:lvl>
    <w:lvl w:ilvl="1" w:tplc="C57A5412">
      <w:start w:val="1"/>
      <w:numFmt w:val="lowerLetter"/>
      <w:lvlText w:val="%2."/>
      <w:lvlJc w:val="left"/>
      <w:pPr>
        <w:ind w:left="1440" w:hanging="360"/>
      </w:pPr>
    </w:lvl>
    <w:lvl w:ilvl="2" w:tplc="B6E86E68">
      <w:start w:val="1"/>
      <w:numFmt w:val="lowerRoman"/>
      <w:lvlText w:val="%3."/>
      <w:lvlJc w:val="right"/>
      <w:pPr>
        <w:ind w:left="2160" w:hanging="180"/>
      </w:pPr>
    </w:lvl>
    <w:lvl w:ilvl="3" w:tplc="E7900854">
      <w:start w:val="1"/>
      <w:numFmt w:val="decimal"/>
      <w:lvlText w:val="%4."/>
      <w:lvlJc w:val="left"/>
      <w:pPr>
        <w:ind w:left="2880" w:hanging="360"/>
      </w:pPr>
    </w:lvl>
    <w:lvl w:ilvl="4" w:tplc="BFE8C68A">
      <w:start w:val="1"/>
      <w:numFmt w:val="lowerLetter"/>
      <w:lvlText w:val="%5."/>
      <w:lvlJc w:val="left"/>
      <w:pPr>
        <w:ind w:left="3600" w:hanging="360"/>
      </w:pPr>
    </w:lvl>
    <w:lvl w:ilvl="5" w:tplc="536CD40A">
      <w:start w:val="1"/>
      <w:numFmt w:val="lowerRoman"/>
      <w:lvlText w:val="%6."/>
      <w:lvlJc w:val="right"/>
      <w:pPr>
        <w:ind w:left="4320" w:hanging="180"/>
      </w:pPr>
    </w:lvl>
    <w:lvl w:ilvl="6" w:tplc="1520B5AA">
      <w:start w:val="1"/>
      <w:numFmt w:val="decimal"/>
      <w:lvlText w:val="%7."/>
      <w:lvlJc w:val="left"/>
      <w:pPr>
        <w:ind w:left="5040" w:hanging="360"/>
      </w:pPr>
    </w:lvl>
    <w:lvl w:ilvl="7" w:tplc="E36EB6D0">
      <w:start w:val="1"/>
      <w:numFmt w:val="lowerLetter"/>
      <w:lvlText w:val="%8."/>
      <w:lvlJc w:val="left"/>
      <w:pPr>
        <w:ind w:left="5760" w:hanging="360"/>
      </w:pPr>
    </w:lvl>
    <w:lvl w:ilvl="8" w:tplc="EF1C89A8">
      <w:start w:val="1"/>
      <w:numFmt w:val="lowerRoman"/>
      <w:lvlText w:val="%9."/>
      <w:lvlJc w:val="right"/>
      <w:pPr>
        <w:ind w:left="6480" w:hanging="180"/>
      </w:pPr>
    </w:lvl>
  </w:abstractNum>
  <w:abstractNum w:abstractNumId="18" w15:restartNumberingAfterBreak="0">
    <w:nsid w:val="56C03964"/>
    <w:multiLevelType w:val="hybridMultilevel"/>
    <w:tmpl w:val="37BC9D0C"/>
    <w:numStyleLink w:val="3"/>
  </w:abstractNum>
  <w:abstractNum w:abstractNumId="19" w15:restartNumberingAfterBreak="0">
    <w:nsid w:val="58E506D1"/>
    <w:multiLevelType w:val="hybridMultilevel"/>
    <w:tmpl w:val="37BC9D0C"/>
    <w:numStyleLink w:val="3"/>
  </w:abstractNum>
  <w:abstractNum w:abstractNumId="20" w15:restartNumberingAfterBreak="0">
    <w:nsid w:val="5EAB15C4"/>
    <w:multiLevelType w:val="hybridMultilevel"/>
    <w:tmpl w:val="76B20CF0"/>
    <w:lvl w:ilvl="0" w:tplc="CC2AEC4C">
      <w:start w:val="1"/>
      <w:numFmt w:val="decimal"/>
      <w:lvlText w:val="%1."/>
      <w:lvlJc w:val="left"/>
      <w:pPr>
        <w:ind w:left="360" w:hanging="360"/>
      </w:pPr>
      <w:rPr>
        <w:rFonts w:hint="default"/>
        <w:color w:val="auto"/>
      </w:rPr>
    </w:lvl>
    <w:lvl w:ilvl="1" w:tplc="E11C7D22">
      <w:start w:val="1"/>
      <w:numFmt w:val="lowerLetter"/>
      <w:lvlText w:val="%2)"/>
      <w:lvlJc w:val="left"/>
      <w:pPr>
        <w:ind w:left="720" w:hanging="360"/>
      </w:pPr>
      <w:rPr>
        <w:rFonts w:hint="default"/>
      </w:rPr>
    </w:lvl>
    <w:lvl w:ilvl="2" w:tplc="0082BEDC">
      <w:start w:val="1"/>
      <w:numFmt w:val="lowerRoman"/>
      <w:lvlText w:val="%3)"/>
      <w:lvlJc w:val="left"/>
      <w:pPr>
        <w:ind w:left="1080" w:hanging="360"/>
      </w:pPr>
      <w:rPr>
        <w:rFonts w:hint="default"/>
      </w:rPr>
    </w:lvl>
    <w:lvl w:ilvl="3" w:tplc="6F92A1B6">
      <w:start w:val="1"/>
      <w:numFmt w:val="decimal"/>
      <w:lvlText w:val="(%4)"/>
      <w:lvlJc w:val="left"/>
      <w:pPr>
        <w:ind w:left="1440" w:hanging="360"/>
      </w:pPr>
      <w:rPr>
        <w:rFonts w:hint="default"/>
      </w:rPr>
    </w:lvl>
    <w:lvl w:ilvl="4" w:tplc="3CEEE306">
      <w:start w:val="1"/>
      <w:numFmt w:val="lowerLetter"/>
      <w:lvlText w:val="(%5)"/>
      <w:lvlJc w:val="left"/>
      <w:pPr>
        <w:ind w:left="1800" w:hanging="360"/>
      </w:pPr>
      <w:rPr>
        <w:rFonts w:hint="default"/>
      </w:rPr>
    </w:lvl>
    <w:lvl w:ilvl="5" w:tplc="DB1A1A76">
      <w:start w:val="1"/>
      <w:numFmt w:val="lowerRoman"/>
      <w:lvlText w:val="(%6)"/>
      <w:lvlJc w:val="left"/>
      <w:pPr>
        <w:ind w:left="2160" w:hanging="360"/>
      </w:pPr>
      <w:rPr>
        <w:rFonts w:hint="default"/>
      </w:rPr>
    </w:lvl>
    <w:lvl w:ilvl="6" w:tplc="7EE80032">
      <w:start w:val="1"/>
      <w:numFmt w:val="decimal"/>
      <w:lvlText w:val="%7."/>
      <w:lvlJc w:val="left"/>
      <w:pPr>
        <w:ind w:left="2520" w:hanging="360"/>
      </w:pPr>
      <w:rPr>
        <w:rFonts w:hint="default"/>
      </w:rPr>
    </w:lvl>
    <w:lvl w:ilvl="7" w:tplc="D220A2E6">
      <w:start w:val="1"/>
      <w:numFmt w:val="lowerLetter"/>
      <w:lvlText w:val="%8."/>
      <w:lvlJc w:val="left"/>
      <w:pPr>
        <w:ind w:left="2880" w:hanging="360"/>
      </w:pPr>
      <w:rPr>
        <w:rFonts w:hint="default"/>
      </w:rPr>
    </w:lvl>
    <w:lvl w:ilvl="8" w:tplc="DFB477E4">
      <w:start w:val="1"/>
      <w:numFmt w:val="lowerRoman"/>
      <w:lvlText w:val="%9."/>
      <w:lvlJc w:val="left"/>
      <w:pPr>
        <w:ind w:left="3240" w:hanging="360"/>
      </w:pPr>
      <w:rPr>
        <w:rFonts w:hint="default"/>
      </w:rPr>
    </w:lvl>
  </w:abstractNum>
  <w:abstractNum w:abstractNumId="21" w15:restartNumberingAfterBreak="0">
    <w:nsid w:val="623558FC"/>
    <w:multiLevelType w:val="hybridMultilevel"/>
    <w:tmpl w:val="F858DCBC"/>
    <w:styleLink w:val="2"/>
    <w:lvl w:ilvl="0" w:tplc="CBC6F042">
      <w:start w:val="1"/>
      <w:numFmt w:val="decimal"/>
      <w:pStyle w:val="2"/>
      <w:lvlText w:val="%1."/>
      <w:lvlJc w:val="left"/>
      <w:pPr>
        <w:ind w:left="357" w:firstLine="3"/>
      </w:pPr>
      <w:rPr>
        <w:rFonts w:hint="default"/>
        <w:color w:val="auto"/>
      </w:rPr>
    </w:lvl>
    <w:lvl w:ilvl="1" w:tplc="9B3E19EC">
      <w:start w:val="1"/>
      <w:numFmt w:val="lowerLetter"/>
      <w:lvlText w:val="%2."/>
      <w:lvlJc w:val="left"/>
      <w:pPr>
        <w:ind w:left="1440" w:hanging="360"/>
      </w:pPr>
      <w:rPr>
        <w:rFonts w:hint="default"/>
      </w:rPr>
    </w:lvl>
    <w:lvl w:ilvl="2" w:tplc="DEAAB0E0">
      <w:start w:val="1"/>
      <w:numFmt w:val="lowerRoman"/>
      <w:lvlText w:val="%3."/>
      <w:lvlJc w:val="right"/>
      <w:pPr>
        <w:ind w:left="2160" w:hanging="180"/>
      </w:pPr>
      <w:rPr>
        <w:rFonts w:hint="default"/>
      </w:rPr>
    </w:lvl>
    <w:lvl w:ilvl="3" w:tplc="0A886B52">
      <w:start w:val="1"/>
      <w:numFmt w:val="decimal"/>
      <w:lvlText w:val="%4."/>
      <w:lvlJc w:val="left"/>
      <w:pPr>
        <w:ind w:left="2880" w:hanging="360"/>
      </w:pPr>
      <w:rPr>
        <w:rFonts w:hint="default"/>
      </w:rPr>
    </w:lvl>
    <w:lvl w:ilvl="4" w:tplc="9384CD38">
      <w:start w:val="1"/>
      <w:numFmt w:val="lowerLetter"/>
      <w:lvlText w:val="%5."/>
      <w:lvlJc w:val="left"/>
      <w:pPr>
        <w:ind w:left="3600" w:hanging="360"/>
      </w:pPr>
      <w:rPr>
        <w:rFonts w:hint="default"/>
      </w:rPr>
    </w:lvl>
    <w:lvl w:ilvl="5" w:tplc="5D7CD766">
      <w:start w:val="1"/>
      <w:numFmt w:val="lowerRoman"/>
      <w:lvlText w:val="%6."/>
      <w:lvlJc w:val="right"/>
      <w:pPr>
        <w:ind w:left="4320" w:hanging="180"/>
      </w:pPr>
      <w:rPr>
        <w:rFonts w:hint="default"/>
      </w:rPr>
    </w:lvl>
    <w:lvl w:ilvl="6" w:tplc="1450BA12">
      <w:start w:val="1"/>
      <w:numFmt w:val="decimal"/>
      <w:lvlText w:val="%7."/>
      <w:lvlJc w:val="left"/>
      <w:pPr>
        <w:ind w:left="5040" w:hanging="360"/>
      </w:pPr>
      <w:rPr>
        <w:rFonts w:hint="default"/>
      </w:rPr>
    </w:lvl>
    <w:lvl w:ilvl="7" w:tplc="C326366A">
      <w:start w:val="1"/>
      <w:numFmt w:val="lowerLetter"/>
      <w:lvlText w:val="%8."/>
      <w:lvlJc w:val="left"/>
      <w:pPr>
        <w:ind w:left="5760" w:hanging="360"/>
      </w:pPr>
      <w:rPr>
        <w:rFonts w:hint="default"/>
      </w:rPr>
    </w:lvl>
    <w:lvl w:ilvl="8" w:tplc="E3A0314C">
      <w:start w:val="1"/>
      <w:numFmt w:val="lowerRoman"/>
      <w:lvlText w:val="%9."/>
      <w:lvlJc w:val="right"/>
      <w:pPr>
        <w:ind w:left="6480" w:hanging="180"/>
      </w:pPr>
      <w:rPr>
        <w:rFonts w:hint="default"/>
      </w:rPr>
    </w:lvl>
  </w:abstractNum>
  <w:abstractNum w:abstractNumId="22" w15:restartNumberingAfterBreak="0">
    <w:nsid w:val="633D5880"/>
    <w:multiLevelType w:val="hybridMultilevel"/>
    <w:tmpl w:val="DD188540"/>
    <w:lvl w:ilvl="0" w:tplc="776CEA92">
      <w:start w:val="1"/>
      <w:numFmt w:val="decimal"/>
      <w:lvlText w:val="%1."/>
      <w:lvlJc w:val="left"/>
      <w:pPr>
        <w:ind w:left="357" w:firstLine="3"/>
      </w:pPr>
      <w:rPr>
        <w:rFonts w:hint="default"/>
        <w:color w:val="auto"/>
      </w:rPr>
    </w:lvl>
    <w:lvl w:ilvl="1" w:tplc="82429E28">
      <w:start w:val="1"/>
      <w:numFmt w:val="lowerLetter"/>
      <w:lvlText w:val="%2."/>
      <w:lvlJc w:val="left"/>
      <w:pPr>
        <w:ind w:left="1440" w:hanging="360"/>
      </w:pPr>
    </w:lvl>
    <w:lvl w:ilvl="2" w:tplc="E1F2C68C">
      <w:start w:val="1"/>
      <w:numFmt w:val="lowerRoman"/>
      <w:lvlText w:val="%3."/>
      <w:lvlJc w:val="right"/>
      <w:pPr>
        <w:ind w:left="2160" w:hanging="180"/>
      </w:pPr>
    </w:lvl>
    <w:lvl w:ilvl="3" w:tplc="61FEB2E0">
      <w:start w:val="1"/>
      <w:numFmt w:val="decimal"/>
      <w:lvlText w:val="%4."/>
      <w:lvlJc w:val="left"/>
      <w:pPr>
        <w:ind w:left="2880" w:hanging="360"/>
      </w:pPr>
    </w:lvl>
    <w:lvl w:ilvl="4" w:tplc="E4E26230">
      <w:start w:val="1"/>
      <w:numFmt w:val="lowerLetter"/>
      <w:lvlText w:val="%5."/>
      <w:lvlJc w:val="left"/>
      <w:pPr>
        <w:ind w:left="3600" w:hanging="360"/>
      </w:pPr>
    </w:lvl>
    <w:lvl w:ilvl="5" w:tplc="5ED0E39E">
      <w:start w:val="1"/>
      <w:numFmt w:val="lowerRoman"/>
      <w:lvlText w:val="%6."/>
      <w:lvlJc w:val="right"/>
      <w:pPr>
        <w:ind w:left="4320" w:hanging="180"/>
      </w:pPr>
    </w:lvl>
    <w:lvl w:ilvl="6" w:tplc="C4D6E5C6">
      <w:start w:val="1"/>
      <w:numFmt w:val="decimal"/>
      <w:lvlText w:val="%7."/>
      <w:lvlJc w:val="left"/>
      <w:pPr>
        <w:ind w:left="5040" w:hanging="360"/>
      </w:pPr>
    </w:lvl>
    <w:lvl w:ilvl="7" w:tplc="5C84B21A">
      <w:start w:val="1"/>
      <w:numFmt w:val="lowerLetter"/>
      <w:lvlText w:val="%8."/>
      <w:lvlJc w:val="left"/>
      <w:pPr>
        <w:ind w:left="5760" w:hanging="360"/>
      </w:pPr>
    </w:lvl>
    <w:lvl w:ilvl="8" w:tplc="44840892">
      <w:start w:val="1"/>
      <w:numFmt w:val="lowerRoman"/>
      <w:lvlText w:val="%9."/>
      <w:lvlJc w:val="right"/>
      <w:pPr>
        <w:ind w:left="6480" w:hanging="180"/>
      </w:pPr>
    </w:lvl>
  </w:abstractNum>
  <w:abstractNum w:abstractNumId="23" w15:restartNumberingAfterBreak="0">
    <w:nsid w:val="65023D1F"/>
    <w:multiLevelType w:val="hybridMultilevel"/>
    <w:tmpl w:val="00E819F0"/>
    <w:lvl w:ilvl="0" w:tplc="54107982">
      <w:numFmt w:val="none"/>
      <w:lvlText w:val="·"/>
      <w:lvlJc w:val="left"/>
      <w:pPr>
        <w:tabs>
          <w:tab w:val="num" w:pos="360"/>
        </w:tabs>
        <w:ind w:left="0" w:firstLine="0"/>
      </w:pPr>
    </w:lvl>
    <w:lvl w:ilvl="1" w:tplc="E9AC23B4">
      <w:numFmt w:val="bullet"/>
      <w:lvlText w:val="o"/>
      <w:lvlJc w:val="left"/>
    </w:lvl>
    <w:lvl w:ilvl="2" w:tplc="FD00A7A8">
      <w:numFmt w:val="bullet"/>
      <w:lvlText w:val="§"/>
      <w:lvlJc w:val="left"/>
    </w:lvl>
    <w:lvl w:ilvl="3" w:tplc="56E4E63C">
      <w:numFmt w:val="bullet"/>
      <w:lvlText w:val="·"/>
      <w:lvlJc w:val="left"/>
    </w:lvl>
    <w:lvl w:ilvl="4" w:tplc="26BC4832">
      <w:numFmt w:val="bullet"/>
      <w:lvlText w:val="o"/>
      <w:lvlJc w:val="left"/>
    </w:lvl>
    <w:lvl w:ilvl="5" w:tplc="21CA987C">
      <w:numFmt w:val="bullet"/>
      <w:lvlText w:val="§"/>
      <w:lvlJc w:val="left"/>
    </w:lvl>
    <w:lvl w:ilvl="6" w:tplc="33EAE81C">
      <w:numFmt w:val="bullet"/>
      <w:lvlText w:val="·"/>
      <w:lvlJc w:val="left"/>
    </w:lvl>
    <w:lvl w:ilvl="7" w:tplc="22986508">
      <w:numFmt w:val="bullet"/>
      <w:lvlText w:val="o"/>
      <w:lvlJc w:val="left"/>
    </w:lvl>
    <w:lvl w:ilvl="8" w:tplc="4EEE9A54">
      <w:numFmt w:val="bullet"/>
      <w:lvlText w:val="§"/>
      <w:lvlJc w:val="left"/>
    </w:lvl>
  </w:abstractNum>
  <w:abstractNum w:abstractNumId="24" w15:restartNumberingAfterBreak="0">
    <w:nsid w:val="6E9D4C2C"/>
    <w:multiLevelType w:val="hybridMultilevel"/>
    <w:tmpl w:val="D6BC79EA"/>
    <w:lvl w:ilvl="0" w:tplc="72328348">
      <w:start w:val="1"/>
      <w:numFmt w:val="decimal"/>
      <w:lvlText w:val="%1."/>
      <w:lvlJc w:val="left"/>
      <w:pPr>
        <w:ind w:left="720" w:hanging="360"/>
      </w:pPr>
      <w:rPr>
        <w:b w:val="0"/>
        <w:i w:val="0"/>
        <w:color w:val="auto"/>
      </w:rPr>
    </w:lvl>
    <w:lvl w:ilvl="1" w:tplc="D2B28F0E">
      <w:start w:val="1"/>
      <w:numFmt w:val="lowerLetter"/>
      <w:lvlText w:val="%2."/>
      <w:lvlJc w:val="left"/>
      <w:pPr>
        <w:ind w:left="1440" w:hanging="360"/>
      </w:pPr>
    </w:lvl>
    <w:lvl w:ilvl="2" w:tplc="A454D638">
      <w:start w:val="1"/>
      <w:numFmt w:val="lowerRoman"/>
      <w:lvlText w:val="%3."/>
      <w:lvlJc w:val="right"/>
      <w:pPr>
        <w:ind w:left="2160" w:hanging="180"/>
      </w:pPr>
    </w:lvl>
    <w:lvl w:ilvl="3" w:tplc="A63E217E">
      <w:start w:val="1"/>
      <w:numFmt w:val="decimal"/>
      <w:lvlText w:val="%4."/>
      <w:lvlJc w:val="left"/>
      <w:pPr>
        <w:ind w:left="2880" w:hanging="360"/>
      </w:pPr>
    </w:lvl>
    <w:lvl w:ilvl="4" w:tplc="647AF428">
      <w:start w:val="1"/>
      <w:numFmt w:val="lowerLetter"/>
      <w:lvlText w:val="%5."/>
      <w:lvlJc w:val="left"/>
      <w:pPr>
        <w:ind w:left="3600" w:hanging="360"/>
      </w:pPr>
    </w:lvl>
    <w:lvl w:ilvl="5" w:tplc="5082134A">
      <w:start w:val="1"/>
      <w:numFmt w:val="lowerRoman"/>
      <w:lvlText w:val="%6."/>
      <w:lvlJc w:val="right"/>
      <w:pPr>
        <w:ind w:left="4320" w:hanging="180"/>
      </w:pPr>
    </w:lvl>
    <w:lvl w:ilvl="6" w:tplc="6B6A1A0E">
      <w:start w:val="1"/>
      <w:numFmt w:val="decimal"/>
      <w:lvlText w:val="%7."/>
      <w:lvlJc w:val="left"/>
      <w:pPr>
        <w:ind w:left="5040" w:hanging="360"/>
      </w:pPr>
    </w:lvl>
    <w:lvl w:ilvl="7" w:tplc="0FEAC7CC">
      <w:start w:val="1"/>
      <w:numFmt w:val="lowerLetter"/>
      <w:lvlText w:val="%8."/>
      <w:lvlJc w:val="left"/>
      <w:pPr>
        <w:ind w:left="5760" w:hanging="360"/>
      </w:pPr>
    </w:lvl>
    <w:lvl w:ilvl="8" w:tplc="78DC3012">
      <w:start w:val="1"/>
      <w:numFmt w:val="lowerRoman"/>
      <w:lvlText w:val="%9."/>
      <w:lvlJc w:val="right"/>
      <w:pPr>
        <w:ind w:left="6480" w:hanging="180"/>
      </w:pPr>
    </w:lvl>
  </w:abstractNum>
  <w:abstractNum w:abstractNumId="25" w15:restartNumberingAfterBreak="0">
    <w:nsid w:val="7437228D"/>
    <w:multiLevelType w:val="hybridMultilevel"/>
    <w:tmpl w:val="8C1A3CE2"/>
    <w:lvl w:ilvl="0" w:tplc="25941F30">
      <w:start w:val="1"/>
      <w:numFmt w:val="decimal"/>
      <w:lvlText w:val="%1."/>
      <w:lvlJc w:val="left"/>
      <w:pPr>
        <w:ind w:left="720" w:hanging="360"/>
      </w:pPr>
    </w:lvl>
    <w:lvl w:ilvl="1" w:tplc="C59466DE">
      <w:start w:val="1"/>
      <w:numFmt w:val="lowerLetter"/>
      <w:lvlText w:val="%2."/>
      <w:lvlJc w:val="left"/>
      <w:pPr>
        <w:ind w:left="1440" w:hanging="360"/>
      </w:pPr>
    </w:lvl>
    <w:lvl w:ilvl="2" w:tplc="F280A5B0">
      <w:start w:val="1"/>
      <w:numFmt w:val="lowerRoman"/>
      <w:lvlText w:val="%3."/>
      <w:lvlJc w:val="right"/>
      <w:pPr>
        <w:ind w:left="2160" w:hanging="180"/>
      </w:pPr>
    </w:lvl>
    <w:lvl w:ilvl="3" w:tplc="ED289BF2">
      <w:start w:val="1"/>
      <w:numFmt w:val="decimal"/>
      <w:lvlText w:val="%4."/>
      <w:lvlJc w:val="left"/>
      <w:pPr>
        <w:ind w:left="2880" w:hanging="360"/>
      </w:pPr>
    </w:lvl>
    <w:lvl w:ilvl="4" w:tplc="0B7ABFE0">
      <w:start w:val="1"/>
      <w:numFmt w:val="lowerLetter"/>
      <w:lvlText w:val="%5."/>
      <w:lvlJc w:val="left"/>
      <w:pPr>
        <w:ind w:left="3600" w:hanging="360"/>
      </w:pPr>
    </w:lvl>
    <w:lvl w:ilvl="5" w:tplc="7D00F0D0">
      <w:start w:val="1"/>
      <w:numFmt w:val="lowerRoman"/>
      <w:lvlText w:val="%6."/>
      <w:lvlJc w:val="right"/>
      <w:pPr>
        <w:ind w:left="4320" w:hanging="180"/>
      </w:pPr>
    </w:lvl>
    <w:lvl w:ilvl="6" w:tplc="1E86616C">
      <w:start w:val="1"/>
      <w:numFmt w:val="decimal"/>
      <w:lvlText w:val="%7."/>
      <w:lvlJc w:val="left"/>
      <w:pPr>
        <w:ind w:left="5040" w:hanging="360"/>
      </w:pPr>
    </w:lvl>
    <w:lvl w:ilvl="7" w:tplc="07DCCEAA">
      <w:start w:val="1"/>
      <w:numFmt w:val="lowerLetter"/>
      <w:lvlText w:val="%8."/>
      <w:lvlJc w:val="left"/>
      <w:pPr>
        <w:ind w:left="5760" w:hanging="360"/>
      </w:pPr>
    </w:lvl>
    <w:lvl w:ilvl="8" w:tplc="F4761840">
      <w:start w:val="1"/>
      <w:numFmt w:val="lowerRoman"/>
      <w:lvlText w:val="%9."/>
      <w:lvlJc w:val="right"/>
      <w:pPr>
        <w:ind w:left="6480" w:hanging="180"/>
      </w:pPr>
    </w:lvl>
  </w:abstractNum>
  <w:abstractNum w:abstractNumId="26" w15:restartNumberingAfterBreak="0">
    <w:nsid w:val="75DC4A53"/>
    <w:multiLevelType w:val="hybridMultilevel"/>
    <w:tmpl w:val="F858DCBC"/>
    <w:numStyleLink w:val="2"/>
  </w:abstractNum>
  <w:abstractNum w:abstractNumId="27" w15:restartNumberingAfterBreak="0">
    <w:nsid w:val="780B7F54"/>
    <w:multiLevelType w:val="hybridMultilevel"/>
    <w:tmpl w:val="37BC9D0C"/>
    <w:styleLink w:val="3"/>
    <w:lvl w:ilvl="0" w:tplc="4BCEB268">
      <w:start w:val="1"/>
      <w:numFmt w:val="decimal"/>
      <w:pStyle w:val="3"/>
      <w:lvlText w:val="%1."/>
      <w:lvlJc w:val="left"/>
      <w:pPr>
        <w:ind w:left="357" w:hanging="357"/>
      </w:pPr>
      <w:rPr>
        <w:rFonts w:hint="default"/>
        <w:color w:val="auto"/>
      </w:rPr>
    </w:lvl>
    <w:lvl w:ilvl="1" w:tplc="EDF46058">
      <w:start w:val="1"/>
      <w:numFmt w:val="lowerLetter"/>
      <w:lvlText w:val="%2."/>
      <w:lvlJc w:val="left"/>
      <w:pPr>
        <w:ind w:left="1440" w:hanging="360"/>
      </w:pPr>
      <w:rPr>
        <w:rFonts w:hint="default"/>
      </w:rPr>
    </w:lvl>
    <w:lvl w:ilvl="2" w:tplc="9488CDBE">
      <w:start w:val="1"/>
      <w:numFmt w:val="lowerRoman"/>
      <w:lvlText w:val="%3."/>
      <w:lvlJc w:val="right"/>
      <w:pPr>
        <w:ind w:left="2160" w:hanging="180"/>
      </w:pPr>
      <w:rPr>
        <w:rFonts w:hint="default"/>
      </w:rPr>
    </w:lvl>
    <w:lvl w:ilvl="3" w:tplc="A49092F6">
      <w:start w:val="1"/>
      <w:numFmt w:val="decimal"/>
      <w:lvlText w:val="%4."/>
      <w:lvlJc w:val="left"/>
      <w:pPr>
        <w:ind w:left="2880" w:hanging="360"/>
      </w:pPr>
      <w:rPr>
        <w:rFonts w:hint="default"/>
      </w:rPr>
    </w:lvl>
    <w:lvl w:ilvl="4" w:tplc="7F742D7A">
      <w:start w:val="1"/>
      <w:numFmt w:val="lowerLetter"/>
      <w:lvlText w:val="%5."/>
      <w:lvlJc w:val="left"/>
      <w:pPr>
        <w:ind w:left="3600" w:hanging="360"/>
      </w:pPr>
      <w:rPr>
        <w:rFonts w:hint="default"/>
      </w:rPr>
    </w:lvl>
    <w:lvl w:ilvl="5" w:tplc="1962211A">
      <w:start w:val="1"/>
      <w:numFmt w:val="lowerRoman"/>
      <w:lvlText w:val="%6."/>
      <w:lvlJc w:val="right"/>
      <w:pPr>
        <w:ind w:left="4320" w:hanging="180"/>
      </w:pPr>
      <w:rPr>
        <w:rFonts w:hint="default"/>
      </w:rPr>
    </w:lvl>
    <w:lvl w:ilvl="6" w:tplc="25A221DA">
      <w:start w:val="1"/>
      <w:numFmt w:val="decimal"/>
      <w:lvlText w:val="%7."/>
      <w:lvlJc w:val="left"/>
      <w:pPr>
        <w:ind w:left="5040" w:hanging="360"/>
      </w:pPr>
      <w:rPr>
        <w:rFonts w:hint="default"/>
      </w:rPr>
    </w:lvl>
    <w:lvl w:ilvl="7" w:tplc="EA0C4C50">
      <w:start w:val="1"/>
      <w:numFmt w:val="lowerLetter"/>
      <w:lvlText w:val="%8."/>
      <w:lvlJc w:val="left"/>
      <w:pPr>
        <w:ind w:left="5760" w:hanging="360"/>
      </w:pPr>
      <w:rPr>
        <w:rFonts w:hint="default"/>
      </w:rPr>
    </w:lvl>
    <w:lvl w:ilvl="8" w:tplc="FD26553E">
      <w:start w:val="1"/>
      <w:numFmt w:val="lowerRoman"/>
      <w:lvlText w:val="%9."/>
      <w:lvlJc w:val="right"/>
      <w:pPr>
        <w:ind w:left="6480" w:hanging="180"/>
      </w:pPr>
      <w:rPr>
        <w:rFonts w:hint="default"/>
      </w:rPr>
    </w:lvl>
  </w:abstractNum>
  <w:num w:numId="1">
    <w:abstractNumId w:val="23"/>
  </w:num>
  <w:num w:numId="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num>
  <w:num w:numId="6">
    <w:abstractNumId w:val="17"/>
  </w:num>
  <w:num w:numId="7">
    <w:abstractNumId w:val="20"/>
  </w:num>
  <w:num w:numId="8">
    <w:abstractNumId w:val="11"/>
  </w:num>
  <w:num w:numId="9">
    <w:abstractNumId w:val="1"/>
  </w:num>
  <w:num w:numId="10">
    <w:abstractNumId w:val="16"/>
  </w:num>
  <w:num w:numId="11">
    <w:abstractNumId w:val="8"/>
  </w:num>
  <w:num w:numId="12">
    <w:abstractNumId w:val="9"/>
  </w:num>
  <w:num w:numId="13">
    <w:abstractNumId w:val="25"/>
  </w:num>
  <w:num w:numId="14">
    <w:abstractNumId w:val="15"/>
  </w:num>
  <w:num w:numId="15">
    <w:abstractNumId w:val="5"/>
  </w:num>
  <w:num w:numId="16">
    <w:abstractNumId w:val="10"/>
    <w:lvlOverride w:ilvl="0">
      <w:lvl w:ilvl="0" w:tplc="A8AEA988">
        <w:start w:val="1"/>
        <w:numFmt w:val="decimal"/>
        <w:lvlText w:val="%1."/>
        <w:lvlJc w:val="left"/>
        <w:pPr>
          <w:ind w:left="357" w:firstLine="3"/>
        </w:pPr>
        <w:rPr>
          <w:rFonts w:hint="default"/>
          <w:color w:val="auto"/>
        </w:rPr>
      </w:lvl>
    </w:lvlOverride>
  </w:num>
  <w:num w:numId="17">
    <w:abstractNumId w:val="22"/>
  </w:num>
  <w:num w:numId="18">
    <w:abstractNumId w:val="2"/>
  </w:num>
  <w:num w:numId="19">
    <w:abstractNumId w:val="21"/>
  </w:num>
  <w:num w:numId="20">
    <w:abstractNumId w:val="26"/>
  </w:num>
  <w:num w:numId="21">
    <w:abstractNumId w:val="12"/>
  </w:num>
  <w:num w:numId="22">
    <w:abstractNumId w:val="27"/>
  </w:num>
  <w:num w:numId="23">
    <w:abstractNumId w:val="19"/>
  </w:num>
  <w:num w:numId="24">
    <w:abstractNumId w:val="0"/>
  </w:num>
  <w:num w:numId="25">
    <w:abstractNumId w:val="4"/>
  </w:num>
  <w:num w:numId="26">
    <w:abstractNumId w:val="18"/>
  </w:num>
  <w:num w:numId="27">
    <w:abstractNumId w:val="7"/>
  </w:num>
  <w:num w:numId="28">
    <w:abstractNumId w:val="14"/>
  </w:num>
  <w:num w:numId="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14D8"/>
    <w:rsid w:val="004806D5"/>
    <w:rsid w:val="00544AA9"/>
    <w:rsid w:val="005D10C8"/>
    <w:rsid w:val="00615A43"/>
    <w:rsid w:val="0072650A"/>
    <w:rsid w:val="00776C76"/>
    <w:rsid w:val="00B85071"/>
    <w:rsid w:val="00D80DE5"/>
    <w:rsid w:val="00F114D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CD0282"/>
  <w15:docId w15:val="{B7ED3B37-3087-485E-AD63-8ACF765447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jc w:val="both"/>
    </w:pPr>
    <w:rPr>
      <w:rFonts w:ascii="Times New Roman" w:eastAsia="Calibri" w:hAnsi="Times New Roman" w:cs="Times New Roman"/>
    </w:rPr>
  </w:style>
  <w:style w:type="paragraph" w:styleId="10">
    <w:name w:val="heading 1"/>
    <w:basedOn w:val="a"/>
    <w:next w:val="a"/>
    <w:link w:val="11"/>
    <w:uiPriority w:val="9"/>
    <w:qFormat/>
    <w:pPr>
      <w:keepNext/>
      <w:keepLines/>
      <w:spacing w:before="480"/>
      <w:outlineLvl w:val="0"/>
    </w:pPr>
    <w:rPr>
      <w:rFonts w:ascii="Arial" w:eastAsia="Arial" w:hAnsi="Arial" w:cs="Arial"/>
      <w:sz w:val="40"/>
      <w:szCs w:val="40"/>
    </w:rPr>
  </w:style>
  <w:style w:type="paragraph" w:styleId="20">
    <w:name w:val="heading 2"/>
    <w:basedOn w:val="a"/>
    <w:next w:val="a"/>
    <w:link w:val="21"/>
    <w:uiPriority w:val="9"/>
    <w:unhideWhenUsed/>
    <w:qFormat/>
    <w:pPr>
      <w:keepNext/>
      <w:keepLines/>
      <w:spacing w:before="360"/>
      <w:outlineLvl w:val="1"/>
    </w:pPr>
    <w:rPr>
      <w:rFonts w:ascii="Arial" w:eastAsia="Arial" w:hAnsi="Arial" w:cs="Arial"/>
      <w:sz w:val="34"/>
    </w:rPr>
  </w:style>
  <w:style w:type="paragraph" w:styleId="30">
    <w:name w:val="heading 3"/>
    <w:basedOn w:val="a"/>
    <w:next w:val="a"/>
    <w:link w:val="31"/>
    <w:uiPriority w:val="9"/>
    <w:unhideWhenUsed/>
    <w:qFormat/>
    <w:pPr>
      <w:keepNext/>
      <w:keepLines/>
      <w:spacing w:before="32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0"/>
    <w:uiPriority w:val="9"/>
    <w:rPr>
      <w:rFonts w:ascii="Arial" w:eastAsia="Arial" w:hAnsi="Arial" w:cs="Arial"/>
      <w:sz w:val="40"/>
      <w:szCs w:val="40"/>
    </w:rPr>
  </w:style>
  <w:style w:type="character" w:customStyle="1" w:styleId="21">
    <w:name w:val="Заголовок 2 Знак"/>
    <w:basedOn w:val="a0"/>
    <w:link w:val="20"/>
    <w:uiPriority w:val="9"/>
    <w:rPr>
      <w:rFonts w:ascii="Arial" w:eastAsia="Arial" w:hAnsi="Arial" w:cs="Arial"/>
      <w:sz w:val="34"/>
    </w:rPr>
  </w:style>
  <w:style w:type="character" w:customStyle="1" w:styleId="31">
    <w:name w:val="Заголовок 3 Знак"/>
    <w:basedOn w:val="a0"/>
    <w:link w:val="30"/>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Title"/>
    <w:basedOn w:val="a"/>
    <w:next w:val="a"/>
    <w:link w:val="a4"/>
    <w:uiPriority w:val="10"/>
    <w:qFormat/>
    <w:pPr>
      <w:spacing w:before="300"/>
      <w:contextualSpacing/>
    </w:pPr>
    <w:rPr>
      <w:sz w:val="48"/>
      <w:szCs w:val="48"/>
    </w:rPr>
  </w:style>
  <w:style w:type="character" w:customStyle="1" w:styleId="a4">
    <w:name w:val="Заголовок Знак"/>
    <w:basedOn w:val="a0"/>
    <w:link w:val="a3"/>
    <w:uiPriority w:val="10"/>
    <w:rPr>
      <w:sz w:val="48"/>
      <w:szCs w:val="48"/>
    </w:rPr>
  </w:style>
  <w:style w:type="paragraph" w:styleId="a5">
    <w:name w:val="Subtitle"/>
    <w:basedOn w:val="a"/>
    <w:next w:val="a"/>
    <w:link w:val="a6"/>
    <w:uiPriority w:val="11"/>
    <w:qFormat/>
    <w:pPr>
      <w:spacing w:before="200"/>
    </w:pPr>
    <w:rPr>
      <w:sz w:val="24"/>
      <w:szCs w:val="24"/>
    </w:rPr>
  </w:style>
  <w:style w:type="character" w:customStyle="1" w:styleId="a6">
    <w:name w:val="Подзаголовок Знак"/>
    <w:basedOn w:val="a0"/>
    <w:link w:val="a5"/>
    <w:uiPriority w:val="11"/>
    <w:rPr>
      <w:sz w:val="24"/>
      <w:szCs w:val="24"/>
    </w:rPr>
  </w:style>
  <w:style w:type="paragraph" w:styleId="22">
    <w:name w:val="Quote"/>
    <w:basedOn w:val="a"/>
    <w:next w:val="a"/>
    <w:link w:val="23"/>
    <w:uiPriority w:val="29"/>
    <w:qFormat/>
    <w:pPr>
      <w:ind w:left="720" w:right="720"/>
    </w:pPr>
    <w:rPr>
      <w:i/>
    </w:rPr>
  </w:style>
  <w:style w:type="character" w:customStyle="1" w:styleId="23">
    <w:name w:val="Цитата 2 Знак"/>
    <w:link w:val="22"/>
    <w:uiPriority w:val="29"/>
    <w:rPr>
      <w:i/>
    </w:rPr>
  </w:style>
  <w:style w:type="paragraph" w:styleId="a7">
    <w:name w:val="Intense Quote"/>
    <w:basedOn w:val="a"/>
    <w:next w:val="a"/>
    <w:link w:val="a8"/>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8">
    <w:name w:val="Выделенная цитата Знак"/>
    <w:link w:val="a7"/>
    <w:uiPriority w:val="30"/>
    <w:rPr>
      <w:i/>
    </w:rPr>
  </w:style>
  <w:style w:type="paragraph" w:styleId="a9">
    <w:name w:val="header"/>
    <w:basedOn w:val="a"/>
    <w:link w:val="aa"/>
    <w:uiPriority w:val="99"/>
    <w:unhideWhenUsed/>
    <w:pPr>
      <w:tabs>
        <w:tab w:val="center" w:pos="7143"/>
        <w:tab w:val="right" w:pos="14287"/>
      </w:tabs>
      <w:spacing w:after="0" w:line="240" w:lineRule="auto"/>
    </w:pPr>
  </w:style>
  <w:style w:type="character" w:customStyle="1" w:styleId="aa">
    <w:name w:val="Верхний колонтитул Знак"/>
    <w:basedOn w:val="a0"/>
    <w:link w:val="a9"/>
    <w:uiPriority w:val="99"/>
  </w:style>
  <w:style w:type="paragraph" w:styleId="ab">
    <w:name w:val="footer"/>
    <w:basedOn w:val="a"/>
    <w:link w:val="ac"/>
    <w:uiPriority w:val="99"/>
    <w:unhideWhenUsed/>
    <w:pPr>
      <w:tabs>
        <w:tab w:val="center" w:pos="7143"/>
        <w:tab w:val="right" w:pos="14287"/>
      </w:tabs>
      <w:spacing w:after="0" w:line="240" w:lineRule="auto"/>
    </w:pPr>
  </w:style>
  <w:style w:type="character" w:customStyle="1" w:styleId="FooterChar">
    <w:name w:val="Footer Char"/>
    <w:basedOn w:val="a0"/>
    <w:uiPriority w:val="99"/>
  </w:style>
  <w:style w:type="paragraph" w:styleId="ad">
    <w:name w:val="caption"/>
    <w:basedOn w:val="a"/>
    <w:next w:val="a"/>
    <w:uiPriority w:val="35"/>
    <w:semiHidden/>
    <w:unhideWhenUsed/>
    <w:qFormat/>
    <w:rPr>
      <w:b/>
      <w:bCs/>
      <w:color w:val="4F81BD" w:themeColor="accent1"/>
      <w:sz w:val="18"/>
      <w:szCs w:val="18"/>
    </w:rPr>
  </w:style>
  <w:style w:type="character" w:customStyle="1" w:styleId="ac">
    <w:name w:val="Нижний колонтитул Знак"/>
    <w:link w:val="ab"/>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2">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4">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2">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0">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ae">
    <w:name w:val="footnote text"/>
    <w:basedOn w:val="a"/>
    <w:link w:val="af"/>
    <w:uiPriority w:val="99"/>
    <w:semiHidden/>
    <w:unhideWhenUsed/>
    <w:pPr>
      <w:spacing w:after="40" w:line="240" w:lineRule="auto"/>
    </w:pPr>
    <w:rPr>
      <w:sz w:val="18"/>
    </w:rPr>
  </w:style>
  <w:style w:type="character" w:customStyle="1" w:styleId="af">
    <w:name w:val="Текст сноски Знак"/>
    <w:link w:val="ae"/>
    <w:uiPriority w:val="99"/>
    <w:rPr>
      <w:sz w:val="18"/>
    </w:rPr>
  </w:style>
  <w:style w:type="character" w:styleId="af0">
    <w:name w:val="footnote reference"/>
    <w:basedOn w:val="a0"/>
    <w:uiPriority w:val="99"/>
    <w:unhideWhenUsed/>
    <w:rPr>
      <w:vertAlign w:val="superscript"/>
    </w:rPr>
  </w:style>
  <w:style w:type="paragraph" w:styleId="af1">
    <w:name w:val="endnote text"/>
    <w:basedOn w:val="a"/>
    <w:link w:val="af2"/>
    <w:uiPriority w:val="99"/>
    <w:semiHidden/>
    <w:unhideWhenUsed/>
    <w:pPr>
      <w:spacing w:after="0" w:line="240" w:lineRule="auto"/>
    </w:pPr>
    <w:rPr>
      <w:sz w:val="20"/>
    </w:rPr>
  </w:style>
  <w:style w:type="character" w:customStyle="1" w:styleId="af2">
    <w:name w:val="Текст концевой сноски Знак"/>
    <w:link w:val="af1"/>
    <w:uiPriority w:val="99"/>
    <w:rPr>
      <w:sz w:val="20"/>
    </w:rPr>
  </w:style>
  <w:style w:type="character" w:styleId="af3">
    <w:name w:val="endnote reference"/>
    <w:basedOn w:val="a0"/>
    <w:uiPriority w:val="99"/>
    <w:semiHidden/>
    <w:unhideWhenUsed/>
    <w:rPr>
      <w:vertAlign w:val="superscript"/>
    </w:rPr>
  </w:style>
  <w:style w:type="paragraph" w:styleId="13">
    <w:name w:val="toc 1"/>
    <w:basedOn w:val="a"/>
    <w:next w:val="a"/>
    <w:uiPriority w:val="39"/>
    <w:unhideWhenUsed/>
    <w:pPr>
      <w:spacing w:after="57"/>
    </w:pPr>
  </w:style>
  <w:style w:type="paragraph" w:styleId="25">
    <w:name w:val="toc 2"/>
    <w:basedOn w:val="a"/>
    <w:next w:val="a"/>
    <w:uiPriority w:val="39"/>
    <w:unhideWhenUsed/>
    <w:pPr>
      <w:spacing w:after="57"/>
      <w:ind w:left="283"/>
    </w:pPr>
  </w:style>
  <w:style w:type="paragraph" w:styleId="33">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4">
    <w:name w:val="TOC Heading"/>
    <w:uiPriority w:val="39"/>
    <w:unhideWhenUsed/>
  </w:style>
  <w:style w:type="paragraph" w:styleId="af5">
    <w:name w:val="table of figures"/>
    <w:basedOn w:val="a"/>
    <w:next w:val="a"/>
    <w:uiPriority w:val="99"/>
    <w:unhideWhenUsed/>
    <w:pPr>
      <w:spacing w:after="0"/>
    </w:pPr>
  </w:style>
  <w:style w:type="paragraph" w:customStyle="1" w:styleId="ListParagraph1">
    <w:name w:val="List Paragraph1"/>
    <w:basedOn w:val="a"/>
    <w:pPr>
      <w:ind w:left="720"/>
    </w:pPr>
    <w:rPr>
      <w:rFonts w:eastAsia="Times New Roman" w:cs="Calibri"/>
    </w:rPr>
  </w:style>
  <w:style w:type="table" w:styleId="af6">
    <w:name w:val="Table Grid"/>
    <w:basedOn w:val="a1"/>
    <w:uiPriority w:val="59"/>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7">
    <w:name w:val="List Paragraph"/>
    <w:basedOn w:val="a"/>
    <w:uiPriority w:val="34"/>
    <w:qFormat/>
    <w:pPr>
      <w:ind w:left="720"/>
      <w:contextualSpacing/>
    </w:pPr>
  </w:style>
  <w:style w:type="paragraph" w:styleId="af8">
    <w:name w:val="No Spacing"/>
    <w:uiPriority w:val="1"/>
    <w:qFormat/>
    <w:pPr>
      <w:spacing w:after="0" w:line="240" w:lineRule="auto"/>
    </w:pPr>
    <w:rPr>
      <w:rFonts w:ascii="Calibri" w:eastAsia="Calibri" w:hAnsi="Calibri" w:cs="Times New Roman"/>
    </w:rPr>
  </w:style>
  <w:style w:type="numbering" w:customStyle="1" w:styleId="1">
    <w:name w:val="Стиль1"/>
    <w:uiPriority w:val="99"/>
    <w:pPr>
      <w:numPr>
        <w:numId w:val="14"/>
      </w:numPr>
    </w:pPr>
  </w:style>
  <w:style w:type="numbering" w:customStyle="1" w:styleId="2">
    <w:name w:val="Стиль2"/>
    <w:uiPriority w:val="99"/>
    <w:pPr>
      <w:numPr>
        <w:numId w:val="19"/>
      </w:numPr>
    </w:pPr>
  </w:style>
  <w:style w:type="numbering" w:customStyle="1" w:styleId="3">
    <w:name w:val="Стиль3"/>
    <w:uiPriority w:val="99"/>
    <w:pPr>
      <w:numPr>
        <w:numId w:val="22"/>
      </w:numPr>
    </w:pPr>
  </w:style>
  <w:style w:type="character" w:styleId="af9">
    <w:name w:val="Hyperlink"/>
    <w:basedOn w:val="a0"/>
    <w:uiPriority w:val="99"/>
    <w:unhideWhenUsed/>
    <w:rPr>
      <w:color w:val="0000FF"/>
      <w:u w:val="single"/>
    </w:rPr>
  </w:style>
  <w:style w:type="table" w:customStyle="1" w:styleId="14">
    <w:name w:val="Сетка таблицы1"/>
    <w:basedOn w:val="a1"/>
    <w:next w:val="af6"/>
    <w:rsid w:val="00D80DE5"/>
    <w:pPr>
      <w:autoSpaceDE w:val="0"/>
      <w:autoSpaceDN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a">
    <w:name w:val="Balloon Text"/>
    <w:basedOn w:val="a"/>
    <w:link w:val="afb"/>
    <w:uiPriority w:val="99"/>
    <w:semiHidden/>
    <w:unhideWhenUsed/>
    <w:rsid w:val="004806D5"/>
    <w:pPr>
      <w:spacing w:after="0" w:line="240" w:lineRule="auto"/>
    </w:pPr>
    <w:rPr>
      <w:rFonts w:ascii="Segoe UI" w:hAnsi="Segoe UI" w:cs="Segoe UI"/>
      <w:sz w:val="18"/>
      <w:szCs w:val="18"/>
    </w:rPr>
  </w:style>
  <w:style w:type="character" w:customStyle="1" w:styleId="afb">
    <w:name w:val="Текст выноски Знак"/>
    <w:basedOn w:val="a0"/>
    <w:link w:val="afa"/>
    <w:uiPriority w:val="99"/>
    <w:semiHidden/>
    <w:rsid w:val="004806D5"/>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6692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gov.ru" TargetMode="External"/><Relationship Id="rId13" Type="http://schemas.openxmlformats.org/officeDocument/2006/relationships/image" Target="media/image5.wmf"/><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wmf"/><Relationship Id="rId17" Type="http://schemas.openxmlformats.org/officeDocument/2006/relationships/hyperlink" Target="consultantplus://offline/ref=B3C223EEA16C809702B1F50B25F6DEAC2D9B1BCA94925FD717EB04B7D37F30B694608ABEE2F92AC4FB377697B4W9z4H" TargetMode="External"/><Relationship Id="rId2" Type="http://schemas.openxmlformats.org/officeDocument/2006/relationships/numbering" Target="numbering.xml"/><Relationship Id="rId16" Type="http://schemas.openxmlformats.org/officeDocument/2006/relationships/image" Target="media/image7.w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wmf"/><Relationship Id="rId5" Type="http://schemas.openxmlformats.org/officeDocument/2006/relationships/webSettings" Target="webSettings.xml"/><Relationship Id="rId15" Type="http://schemas.openxmlformats.org/officeDocument/2006/relationships/hyperlink" Target="consultantplus://offline/ref=B3C223EEA16C809702B1F50B25F6DEAC2D9B1BCA94925FD717EB04B7D37F30B694608ABEE2F92AC4FB377697B4W9z4H" TargetMode="External"/><Relationship Id="rId10" Type="http://schemas.openxmlformats.org/officeDocument/2006/relationships/image" Target="media/image2.wmf"/><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image" Target="media/image6.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494C00-2292-4AC6-868E-BC5122F6DC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16</Pages>
  <Words>5321</Words>
  <Characters>30334</Characters>
  <Application>Microsoft Office Word</Application>
  <DocSecurity>0</DocSecurity>
  <Lines>252</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Сотрудник Сектор закупок №3</dc:creator>
  <cp:lastModifiedBy>Красовская Марина Сергеевна</cp:lastModifiedBy>
  <cp:revision>5</cp:revision>
  <cp:lastPrinted>2026-05-14T06:09:00Z</cp:lastPrinted>
  <dcterms:created xsi:type="dcterms:W3CDTF">2026-05-13T13:37:00Z</dcterms:created>
  <dcterms:modified xsi:type="dcterms:W3CDTF">2026-05-14T06:13:00Z</dcterms:modified>
</cp:coreProperties>
</file>