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28/06/105-1851/2026 о нарушении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024" w:leader="none"/>
              </w:tabs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369"/>
        <w:ind w:firstLine="567"/>
        <w:jc w:val="both"/>
        <w:rPr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>
      <w:pPr>
        <w:pStyle w:val="Normal"/>
        <w:widowControl/>
        <w:suppressAutoHyphens w:val="true"/>
        <w:bidi w:val="0"/>
        <w:spacing w:lineRule="exact" w:line="369" w:before="0" w:after="0"/>
        <w:ind w:hanging="0" w:start="0" w:end="0"/>
        <w:jc w:val="both"/>
        <w:rPr/>
      </w:pPr>
      <w:r>
        <w:rPr>
          <w:bCs/>
          <w:sz w:val="28"/>
          <w:szCs w:val="28"/>
        </w:rPr>
        <w:tab/>
        <w:t xml:space="preserve">на основании решения от 26.05.2026 по делу № 28/06/105-1851/2026, 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bCs/>
          <w:sz w:val="28"/>
          <w:szCs w:val="28"/>
          <w:shd w:fill="auto" w:val="clear"/>
        </w:rPr>
        <w:t xml:space="preserve">ООО «АСКА» (далее – Заявитель) на действия </w:t>
        <w:br/>
        <w:t xml:space="preserve">АО «ЭТС» (далее – Оператор электронной площадки) при проведении Управлением архитектуры и градостроительства Администрации городского округа Кинель СО (далее – Заказчик), Комитета по организации торгов СО (далее – Уполномоченный орган), комиссией по осуществлению закупок Уполномоченного органа </w:t>
        <w:br/>
        <w:t xml:space="preserve">(далее – Комиссия по осуществлению закупок), Оператором электронной площадки открытого конкурса в электронной форме на право заключения контракта </w:t>
        <w:br/>
        <w:t>на выполнение работ по ремонту дорог местного значения в г.о. Кинель Самарской области(номер извещения в единой информационной системе в сфере закупок www.zakupki.gov.ru (далее – ЕИС) – 0142200001326009401) (далее – Конкурс,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Normal"/>
        <w:widowControl/>
        <w:suppressAutoHyphens w:val="true"/>
        <w:bidi w:val="0"/>
        <w:spacing w:lineRule="exact" w:line="369" w:before="0" w:after="0"/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69"/>
        <w:ind w:firstLine="851"/>
        <w:jc w:val="center"/>
        <w:rPr/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69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Заказчикам, Уполномоченному органу, Комиссии по осуществлению закупок отменить протоколы, составленные в ходе проведения Конкурсе (при наличии) </w:t>
        <w:br/>
        <w:t xml:space="preserve">(далее – Протоколы) и назначить новую дату подачи заявок на участие </w:t>
        <w:br/>
        <w:t xml:space="preserve">в Конкурсе, а также разместить в ЕИС информацию об отмене Протокола. </w:t>
        <w:br/>
        <w:t xml:space="preserve">При этом дата подведения итогов должна быть назначена не ранее, </w:t>
        <w:br/>
        <w:t>чем через 4 рабочих дня со дня отмены Протокола.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  <w:tab/>
        <w:t>Оператору электронной площадки не позднее 1 рабочего дня со дня исполнения пункта 1 настоящего предписания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вернуть участникам закупки ранее поданные заявки на участие в Конкурсе;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уведомить участников закупки, допущенных к участию в Конкурсе об отмене Протоколов, о новой дате подачи заявок, рассмотрения заявок, дате подведения итогов, о прекращении действия заявок, поданных на участие в Конкурсе, </w:t>
        <w:br/>
        <w:t xml:space="preserve">и о возможности подать новую заявку на участие в Конкурсе, </w:t>
        <w:br/>
        <w:t xml:space="preserve">а также о необходимости наличия на специальном счете, открытого участником закупки, денежных средств в размере обеспечения заявки на участие в Конкурсе, </w:t>
        <w:br/>
        <w:t xml:space="preserve">о блокировании операций в отношении указанных средств, в случае </w:t>
        <w:br/>
        <w:t xml:space="preserve">если в их отношении блокирование прекращено, либо о необходимости наличия </w:t>
        <w:br/>
        <w:t xml:space="preserve">у участника закупки независимой гарантии, соответствующей требованиям </w:t>
        <w:br/>
        <w:t>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Оператору электронной площадки, в случае предоставления обеспечения заявки на участие в Конкурсе в виде денежных средств, осуществить действия                          в соответствии с пунктом 3 части 5 статьи 44 Закона о контрактной системе                             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              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  <w:br/>
        <w:t xml:space="preserve">с требованиями, установленными законодательством Российской Федерации </w:t>
        <w:br/>
        <w:t xml:space="preserve">о контрактной системе в сфере закупок и с учетом решения от 26.05.2026 по делу </w:t>
        <w:br/>
        <w:t>№ 28/06/105-1851/2026.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/>
      </w:pPr>
      <w:r>
        <w:rPr>
          <w:sz w:val="28"/>
          <w:szCs w:val="28"/>
        </w:rPr>
        <w:t xml:space="preserve">5. Заказчику, Уполномоченному органу, Комиссии по осуществлению закупок, Оператору электронной площадки в срок до 15.06.2026 исполнить настоящее предписание, представить в ФАС России подтверждение исполнения настоящего предписания по электронной почте </w:t>
      </w:r>
      <w:hyperlink r:id="rId2"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gabeev</w:t>
        </w:r>
        <w:r>
          <w:rPr>
            <w:rStyle w:val="Hyperlink"/>
            <w:color w:val="000000"/>
            <w:sz w:val="28"/>
            <w:szCs w:val="28"/>
            <w:u w:val="none"/>
          </w:rPr>
          <w:t>@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fas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gov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ru</w:t>
        </w:r>
      </w:hyperlink>
      <w:r>
        <w:rPr>
          <w:color w:val="000000"/>
          <w:sz w:val="28"/>
          <w:szCs w:val="28"/>
          <w:u w:val="none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/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69"/>
        <w:ind w:firstLine="709"/>
        <w:jc w:val="both"/>
        <w:rPr/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  <w:br/>
        <w:t>с частью 7 статьи 19.5 Кодекса Российской Федерации об административных правонарушениях.</w:t>
      </w:r>
    </w:p>
    <w:p>
      <w:pPr>
        <w:pStyle w:val="Normal"/>
        <w:spacing w:lineRule="exact" w:line="420"/>
        <w:rPr>
          <w:sz w:val="20"/>
          <w:szCs w:val="20"/>
        </w:rPr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425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454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7454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d36d2"/>
    <w:rPr>
      <w:rFonts w:ascii="Calibri" w:hAnsi="Calibri" w:eastAsia="Times New Roman" w:cs="Times New Roman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745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d36d2"/>
    <w:pPr/>
    <w:rPr>
      <w:rFonts w:ascii="Calibri" w:hAnsi="Calibri"/>
      <w:sz w:val="18"/>
      <w:szCs w:val="18"/>
    </w:rPr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abeev@fas.gov.ru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1730-AB82-459E-A52E-300B817A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Application>LibreOffice/25.8.3.2$Linux_X86_64 LibreOffice_project/580$Build-2</Application>
  <AppVersion>15.0000</AppVersion>
  <Pages>2</Pages>
  <Words>546</Words>
  <Characters>3683</Characters>
  <CharactersWithSpaces>4336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Абрамушкина Анна Петровна</dc:creator>
  <dc:description/>
  <dc:language>ru-RU</dc:language>
  <cp:lastModifiedBy/>
  <cp:lastPrinted>2026-05-29T17:34:52Z</cp:lastPrinted>
  <dcterms:modified xsi:type="dcterms:W3CDTF">2026-05-29T17:37:41Z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