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1BC85" w14:textId="77777777" w:rsidR="009A50E8" w:rsidRDefault="009A50E8" w:rsidP="009A50E8">
      <w:pPr>
        <w:tabs>
          <w:tab w:val="left" w:pos="1100"/>
        </w:tabs>
        <w:jc w:val="both"/>
        <w:rPr>
          <w:sz w:val="24"/>
          <w:szCs w:val="28"/>
        </w:rPr>
      </w:pPr>
    </w:p>
    <w:p w14:paraId="5A0A3486" w14:textId="77777777" w:rsidR="009A50E8" w:rsidRPr="003D7732" w:rsidRDefault="009A50E8" w:rsidP="009A50E8">
      <w:pPr>
        <w:jc w:val="center"/>
        <w:rPr>
          <w:rStyle w:val="11"/>
          <w:sz w:val="24"/>
          <w:szCs w:val="22"/>
        </w:rPr>
      </w:pPr>
      <w:bookmarkStart w:id="0" w:name="_Toc375898910"/>
      <w:bookmarkStart w:id="1" w:name="_Toc375898326"/>
      <w:r w:rsidRPr="003D7732">
        <w:rPr>
          <w:rStyle w:val="11"/>
          <w:sz w:val="24"/>
          <w:szCs w:val="22"/>
        </w:rPr>
        <w:t>КРИТЕРИИ ОЦЕНКИ ЗАЯВОК НА УЧАСТИЕ В ОТКРЫТОМ КОНКУРСЕ В ЭЛЕКТРОННОЙ ФОРМЕ, ВЕЛИЧИНЫ ЗНАЧИМОСТИ И ПОРЯДОК ОЦЕНКИ</w:t>
      </w:r>
      <w:bookmarkEnd w:id="0"/>
      <w:bookmarkEnd w:id="1"/>
    </w:p>
    <w:p w14:paraId="548DDC55" w14:textId="77777777" w:rsidR="009A50E8" w:rsidRPr="003D7732" w:rsidRDefault="009A50E8" w:rsidP="009A50E8">
      <w:pPr>
        <w:jc w:val="center"/>
        <w:rPr>
          <w:rFonts w:eastAsia="Arial"/>
        </w:rPr>
      </w:pPr>
      <w:r w:rsidRPr="003D7732">
        <w:rPr>
          <w:rFonts w:eastAsia="Arial"/>
          <w:b/>
          <w:sz w:val="24"/>
          <w:szCs w:val="22"/>
        </w:rPr>
        <w:t>1. Общие положения</w:t>
      </w:r>
    </w:p>
    <w:p w14:paraId="614A990B" w14:textId="77777777" w:rsidR="009A50E8" w:rsidRPr="003D7732" w:rsidRDefault="009A50E8" w:rsidP="009A50E8">
      <w:pPr>
        <w:jc w:val="both"/>
        <w:rPr>
          <w:sz w:val="24"/>
          <w:szCs w:val="22"/>
        </w:rPr>
      </w:pPr>
      <w:r w:rsidRPr="003D7732">
        <w:rPr>
          <w:sz w:val="24"/>
          <w:szCs w:val="22"/>
        </w:rPr>
        <w:t>1.1. Оценка заявок производится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и Постановлением Правительства Российской Федерации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Положение об оценке заявок на участие в закупке товаров, работ, услуг для обеспечения государственных и муниципальных нужд).</w:t>
      </w:r>
    </w:p>
    <w:p w14:paraId="05DE37FB" w14:textId="77777777" w:rsidR="009A50E8" w:rsidRPr="003D7732" w:rsidRDefault="009A50E8" w:rsidP="009A50E8">
      <w:pPr>
        <w:jc w:val="both"/>
        <w:rPr>
          <w:sz w:val="24"/>
          <w:szCs w:val="22"/>
        </w:rPr>
      </w:pPr>
      <w:r w:rsidRPr="003D7732">
        <w:rPr>
          <w:sz w:val="24"/>
          <w:szCs w:val="22"/>
        </w:rPr>
        <w:t>1.2. Термины:</w:t>
      </w:r>
    </w:p>
    <w:p w14:paraId="39164AC3" w14:textId="77777777" w:rsidR="009A50E8" w:rsidRPr="003D7732" w:rsidRDefault="009A50E8" w:rsidP="009A50E8">
      <w:pPr>
        <w:jc w:val="both"/>
        <w:rPr>
          <w:sz w:val="24"/>
          <w:szCs w:val="22"/>
        </w:rPr>
      </w:pPr>
      <w:r w:rsidRPr="003D7732">
        <w:rPr>
          <w:sz w:val="24"/>
          <w:szCs w:val="22"/>
        </w:rPr>
        <w:t>"оценка заявок" - действия членов комиссии по осуществлению закупок по присвоению в случаях, предусмотренных Федеральным законом, и в соответствии с Положением об оценке заявок на участие в закупке товаров, работ, услуг для обеспечения государственных и муниципальных нужд, баллов заявкам (частям заявок) на основании информации и документов участников закупок;</w:t>
      </w:r>
    </w:p>
    <w:p w14:paraId="273EE59F" w14:textId="77777777" w:rsidR="009A50E8" w:rsidRPr="003D7732" w:rsidRDefault="009A50E8" w:rsidP="009A50E8">
      <w:pPr>
        <w:jc w:val="both"/>
        <w:rPr>
          <w:sz w:val="24"/>
          <w:szCs w:val="22"/>
        </w:rPr>
      </w:pPr>
      <w:r w:rsidRPr="003D7732">
        <w:rPr>
          <w:sz w:val="24"/>
          <w:szCs w:val="22"/>
        </w:rPr>
        <w:t>"критерии оценки" - предусмотренные частью 1 статьи 32 Федерального закона от 05.04.2013 № 44-ФЗ критерии оценки заявок, в соответствии с которыми осуществляется оценка заявок в отношении цены контракта, суммы цен единиц товара, работы, услуги, расходов на эксплуатацию и ремонт товаров, использование результатов работ (далее - расходы), качественных, функциональных и экологических характеристик объекта закупки (далее - характеристики объекта закупки), квалификации участников закупки, в том числе наличия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соответственно - квалификация участников закупки, характеристика квалификации участников закупки);</w:t>
      </w:r>
    </w:p>
    <w:p w14:paraId="32FBC2E1" w14:textId="77777777" w:rsidR="009A50E8" w:rsidRPr="003D7732" w:rsidRDefault="009A50E8" w:rsidP="009A50E8">
      <w:pPr>
        <w:jc w:val="both"/>
        <w:rPr>
          <w:sz w:val="24"/>
          <w:szCs w:val="22"/>
        </w:rPr>
      </w:pPr>
      <w:r w:rsidRPr="003D7732">
        <w:rPr>
          <w:sz w:val="24"/>
          <w:szCs w:val="22"/>
        </w:rPr>
        <w:t>"значимость критерия оценки" - вес критерия оценки в процентах в совокупности всех критериев оценки, установленных в извещении об осуществлении закупки, документации о закупке (в случае если Федеральным законом предусмотрена документация о закупке);</w:t>
      </w:r>
    </w:p>
    <w:p w14:paraId="7F6FFB77" w14:textId="77777777" w:rsidR="009A50E8" w:rsidRPr="003D7732" w:rsidRDefault="009A50E8" w:rsidP="009A50E8">
      <w:pPr>
        <w:jc w:val="both"/>
        <w:rPr>
          <w:sz w:val="24"/>
          <w:szCs w:val="22"/>
        </w:rPr>
      </w:pPr>
      <w:r w:rsidRPr="003D7732">
        <w:rPr>
          <w:sz w:val="24"/>
          <w:szCs w:val="22"/>
        </w:rPr>
        <w:t>"показатель оценки" - вид расхода, вид характеристики объекта закупки и вид характеристики квалификации участников закупки, детализирующие оценку заявок по соответствующему критерию оценки;</w:t>
      </w:r>
    </w:p>
    <w:p w14:paraId="060EFA3F" w14:textId="77777777" w:rsidR="009A50E8" w:rsidRPr="003D7732" w:rsidRDefault="009A50E8" w:rsidP="009A50E8">
      <w:pPr>
        <w:jc w:val="both"/>
        <w:rPr>
          <w:sz w:val="24"/>
          <w:szCs w:val="22"/>
        </w:rPr>
      </w:pPr>
      <w:r w:rsidRPr="003D7732">
        <w:rPr>
          <w:sz w:val="24"/>
          <w:szCs w:val="22"/>
        </w:rPr>
        <w:t>"значимость показателя оценки" - вес показателя оценки в процентах в совокупности всех показателей оценки, детализирующих оценку заявок по соответствующему критерию оценки;</w:t>
      </w:r>
    </w:p>
    <w:p w14:paraId="07A2F9AA" w14:textId="77777777" w:rsidR="009A50E8" w:rsidRPr="003D7732" w:rsidRDefault="009A50E8" w:rsidP="009A50E8">
      <w:pPr>
        <w:jc w:val="both"/>
        <w:rPr>
          <w:sz w:val="24"/>
          <w:szCs w:val="22"/>
        </w:rPr>
      </w:pPr>
      <w:r w:rsidRPr="003D7732">
        <w:rPr>
          <w:sz w:val="24"/>
          <w:szCs w:val="22"/>
        </w:rPr>
        <w:t>"функциональная зависимость" - зависимость между значением показателя оценки и значением количества присваиваемых баллов, при которой одному значению показателя оценки соответствует одно значение количества баллов;</w:t>
      </w:r>
    </w:p>
    <w:p w14:paraId="125099C5" w14:textId="77777777" w:rsidR="009A50E8" w:rsidRPr="003D7732" w:rsidRDefault="009A50E8" w:rsidP="009A50E8">
      <w:pPr>
        <w:jc w:val="both"/>
        <w:rPr>
          <w:sz w:val="24"/>
          <w:szCs w:val="22"/>
        </w:rPr>
      </w:pPr>
      <w:r w:rsidRPr="003D7732">
        <w:rPr>
          <w:sz w:val="24"/>
          <w:szCs w:val="22"/>
        </w:rPr>
        <w:t>"шкала оценки" - значения количества баллов, присваиваемых определенным значениям показателя оценки в случае отсутствия между ними функциональной зависимости, а также в случае, если показатель оценки не определяется количественным значением.</w:t>
      </w:r>
    </w:p>
    <w:p w14:paraId="3927D815" w14:textId="77777777" w:rsidR="009A50E8" w:rsidRPr="003D7732" w:rsidRDefault="009A50E8" w:rsidP="009A50E8">
      <w:pPr>
        <w:jc w:val="both"/>
        <w:rPr>
          <w:sz w:val="24"/>
          <w:szCs w:val="22"/>
        </w:rPr>
      </w:pPr>
      <w:r w:rsidRPr="003D7732">
        <w:rPr>
          <w:sz w:val="24"/>
          <w:szCs w:val="22"/>
        </w:rPr>
        <w:t>1.3. Сумма величин значимости показателей критерия оценки должна составлять 100 процентов.</w:t>
      </w:r>
    </w:p>
    <w:p w14:paraId="48997C57" w14:textId="77777777" w:rsidR="009A50E8" w:rsidRPr="003D7732" w:rsidRDefault="009A50E8" w:rsidP="009A50E8">
      <w:pPr>
        <w:pStyle w:val="a6"/>
        <w:jc w:val="both"/>
        <w:rPr>
          <w:sz w:val="24"/>
          <w:szCs w:val="22"/>
        </w:rPr>
      </w:pPr>
      <w:r w:rsidRPr="003D7732">
        <w:rPr>
          <w:sz w:val="24"/>
          <w:szCs w:val="22"/>
        </w:rPr>
        <w:t>Итоговый рейтинг заявки (предложения) вычисляется как сумма баллов по каждому критерию оценки заявки (предложения). Победителем признается участник закупки, заявке (предложению) которого присвоен самый высокий итоговый рейтинг. Заявке (предложению) такого участника закупки присваивается первый порядковый номер.</w:t>
      </w:r>
    </w:p>
    <w:p w14:paraId="4343DFDC" w14:textId="77777777" w:rsidR="009A50E8" w:rsidRPr="003D7732" w:rsidRDefault="009A50E8" w:rsidP="009A50E8">
      <w:pPr>
        <w:sectPr w:rsidR="009A50E8" w:rsidRPr="003D7732">
          <w:footerReference w:type="default" r:id="rId8"/>
          <w:pgSz w:w="11906" w:h="16838"/>
          <w:pgMar w:top="851" w:right="567" w:bottom="851" w:left="1418" w:header="709" w:footer="313" w:gutter="0"/>
          <w:cols w:space="720"/>
        </w:sect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891"/>
      </w:tblGrid>
      <w:tr w:rsidR="009A50E8" w:rsidRPr="003D7732" w14:paraId="3E86CEA7" w14:textId="77777777" w:rsidTr="009A50E8">
        <w:trPr>
          <w:trHeight w:val="551"/>
        </w:trPr>
        <w:tc>
          <w:tcPr>
            <w:tcW w:w="14891" w:type="dxa"/>
            <w:vAlign w:val="bottom"/>
            <w:hideMark/>
          </w:tcPr>
          <w:p w14:paraId="1DEFD4FD" w14:textId="77777777" w:rsidR="009A50E8" w:rsidRPr="003D7732" w:rsidRDefault="009A50E8">
            <w:pPr>
              <w:pStyle w:val="ConsPlusNormal0"/>
              <w:spacing w:line="254" w:lineRule="auto"/>
              <w:jc w:val="center"/>
              <w:rPr>
                <w:rFonts w:ascii="Times New Roman" w:hAnsi="Times New Roman" w:cs="Times New Roman"/>
                <w:sz w:val="24"/>
                <w:szCs w:val="20"/>
              </w:rPr>
            </w:pPr>
            <w:r w:rsidRPr="003D7732">
              <w:rPr>
                <w:rFonts w:ascii="Times New Roman" w:hAnsi="Times New Roman" w:cs="Times New Roman"/>
                <w:sz w:val="24"/>
              </w:rPr>
              <w:lastRenderedPageBreak/>
              <w:t>ПОРЯДОК</w:t>
            </w:r>
          </w:p>
          <w:p w14:paraId="14CAAE20" w14:textId="77777777" w:rsidR="009A50E8" w:rsidRPr="003D7732" w:rsidRDefault="009A50E8">
            <w:pPr>
              <w:pStyle w:val="ConsPlusNormal0"/>
              <w:spacing w:line="254" w:lineRule="auto"/>
              <w:jc w:val="center"/>
              <w:rPr>
                <w:rFonts w:ascii="Times New Roman" w:hAnsi="Times New Roman" w:cs="Times New Roman"/>
                <w:sz w:val="24"/>
              </w:rPr>
            </w:pPr>
            <w:r w:rsidRPr="003D7732">
              <w:rPr>
                <w:rFonts w:ascii="Times New Roman" w:hAnsi="Times New Roman" w:cs="Times New Roman"/>
                <w:sz w:val="24"/>
              </w:rPr>
              <w:t>рассмотрения и оценки заявок на участие в конкурсе</w:t>
            </w:r>
          </w:p>
        </w:tc>
      </w:tr>
      <w:tr w:rsidR="009A50E8" w:rsidRPr="003D7732" w14:paraId="657DFD01" w14:textId="77777777" w:rsidTr="009A50E8">
        <w:trPr>
          <w:trHeight w:val="569"/>
        </w:trPr>
        <w:tc>
          <w:tcPr>
            <w:tcW w:w="14891" w:type="dxa"/>
            <w:hideMark/>
          </w:tcPr>
          <w:p w14:paraId="54B2AC04" w14:textId="77777777" w:rsidR="009A50E8" w:rsidRPr="003D7732" w:rsidRDefault="009A50E8">
            <w:pPr>
              <w:pStyle w:val="ConsPlusNormal0"/>
              <w:spacing w:line="254" w:lineRule="auto"/>
              <w:jc w:val="center"/>
              <w:outlineLvl w:val="2"/>
              <w:rPr>
                <w:rFonts w:ascii="Times New Roman" w:hAnsi="Times New Roman" w:cs="Times New Roman"/>
                <w:sz w:val="24"/>
              </w:rPr>
            </w:pPr>
            <w:bookmarkStart w:id="2" w:name="P268"/>
            <w:bookmarkEnd w:id="2"/>
            <w:r w:rsidRPr="003D7732">
              <w:rPr>
                <w:rFonts w:ascii="Times New Roman" w:hAnsi="Times New Roman" w:cs="Times New Roman"/>
                <w:sz w:val="24"/>
              </w:rPr>
              <w:t>I. Информация о заказчике и закупке товаров, работ, услуг для обеспечения государственных и муниципальных нужд (далее - закупка)</w:t>
            </w:r>
          </w:p>
        </w:tc>
      </w:tr>
    </w:tbl>
    <w:p w14:paraId="2D5FEA41" w14:textId="77777777" w:rsidR="009A50E8" w:rsidRPr="003D7732" w:rsidRDefault="009A50E8" w:rsidP="009A50E8">
      <w:pPr>
        <w:pStyle w:val="ConsPlusNormal0"/>
        <w:jc w:val="both"/>
        <w:rPr>
          <w:rFonts w:ascii="Times New Roman" w:hAnsi="Times New Roman" w:cs="Times New Roman"/>
          <w:sz w:val="20"/>
          <w:szCs w:val="20"/>
        </w:rPr>
      </w:pPr>
    </w:p>
    <w:tbl>
      <w:tblPr>
        <w:tblW w:w="15315" w:type="dxa"/>
        <w:tblBorders>
          <w:bottom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740"/>
        <w:gridCol w:w="4277"/>
        <w:gridCol w:w="1816"/>
        <w:gridCol w:w="1433"/>
        <w:gridCol w:w="3049"/>
      </w:tblGrid>
      <w:tr w:rsidR="009A50E8" w:rsidRPr="003D7732" w14:paraId="7958B2E8" w14:textId="77777777" w:rsidTr="002547FE">
        <w:trPr>
          <w:trHeight w:val="251"/>
        </w:trPr>
        <w:tc>
          <w:tcPr>
            <w:tcW w:w="4740" w:type="dxa"/>
            <w:tcBorders>
              <w:top w:val="nil"/>
              <w:left w:val="nil"/>
              <w:bottom w:val="nil"/>
              <w:right w:val="nil"/>
            </w:tcBorders>
          </w:tcPr>
          <w:p w14:paraId="53AA7FC0" w14:textId="77777777" w:rsidR="009A50E8" w:rsidRPr="003D7732" w:rsidRDefault="009A50E8">
            <w:pPr>
              <w:pStyle w:val="ConsPlusNormal0"/>
              <w:spacing w:line="254" w:lineRule="auto"/>
              <w:ind w:firstLine="284"/>
              <w:rPr>
                <w:rFonts w:ascii="Times New Roman" w:hAnsi="Times New Roman" w:cs="Times New Roman"/>
              </w:rPr>
            </w:pPr>
          </w:p>
        </w:tc>
        <w:tc>
          <w:tcPr>
            <w:tcW w:w="6093" w:type="dxa"/>
            <w:gridSpan w:val="2"/>
            <w:tcBorders>
              <w:top w:val="nil"/>
              <w:left w:val="nil"/>
              <w:bottom w:val="nil"/>
              <w:right w:val="nil"/>
            </w:tcBorders>
          </w:tcPr>
          <w:p w14:paraId="4EF3D52C" w14:textId="77777777" w:rsidR="009A50E8" w:rsidRPr="003D7732" w:rsidRDefault="009A50E8">
            <w:pPr>
              <w:pStyle w:val="ConsPlusNormal0"/>
              <w:spacing w:line="254" w:lineRule="auto"/>
              <w:ind w:firstLine="284"/>
              <w:rPr>
                <w:rFonts w:ascii="Times New Roman" w:hAnsi="Times New Roman" w:cs="Times New Roman"/>
              </w:rPr>
            </w:pPr>
          </w:p>
        </w:tc>
        <w:tc>
          <w:tcPr>
            <w:tcW w:w="1433" w:type="dxa"/>
            <w:tcBorders>
              <w:top w:val="nil"/>
              <w:left w:val="nil"/>
              <w:bottom w:val="nil"/>
              <w:right w:val="nil"/>
            </w:tcBorders>
          </w:tcPr>
          <w:p w14:paraId="7B45CC74" w14:textId="77777777" w:rsidR="009A50E8" w:rsidRPr="003D7732" w:rsidRDefault="009A50E8">
            <w:pPr>
              <w:pStyle w:val="ConsPlusNormal0"/>
              <w:spacing w:line="254" w:lineRule="auto"/>
              <w:ind w:firstLine="284"/>
              <w:rPr>
                <w:rFonts w:ascii="Times New Roman" w:hAnsi="Times New Roman" w:cs="Times New Roman"/>
              </w:rPr>
            </w:pPr>
          </w:p>
        </w:tc>
        <w:tc>
          <w:tcPr>
            <w:tcW w:w="3049" w:type="dxa"/>
            <w:tcBorders>
              <w:top w:val="nil"/>
              <w:left w:val="nil"/>
              <w:bottom w:val="single" w:sz="4" w:space="0" w:color="auto"/>
              <w:right w:val="nil"/>
            </w:tcBorders>
          </w:tcPr>
          <w:p w14:paraId="3FC16551" w14:textId="77777777" w:rsidR="009A50E8" w:rsidRPr="003D7732" w:rsidRDefault="009A50E8">
            <w:pPr>
              <w:pStyle w:val="ConsPlusNormal0"/>
              <w:spacing w:line="254" w:lineRule="auto"/>
              <w:ind w:firstLine="284"/>
              <w:rPr>
                <w:rFonts w:ascii="Times New Roman" w:hAnsi="Times New Roman" w:cs="Times New Roman"/>
              </w:rPr>
            </w:pPr>
          </w:p>
        </w:tc>
      </w:tr>
      <w:tr w:rsidR="009A50E8" w:rsidRPr="003D7732" w14:paraId="136B6E29" w14:textId="77777777" w:rsidTr="002547FE">
        <w:trPr>
          <w:trHeight w:val="234"/>
        </w:trPr>
        <w:tc>
          <w:tcPr>
            <w:tcW w:w="4740" w:type="dxa"/>
            <w:tcBorders>
              <w:top w:val="nil"/>
              <w:left w:val="nil"/>
              <w:bottom w:val="nil"/>
              <w:right w:val="nil"/>
            </w:tcBorders>
          </w:tcPr>
          <w:p w14:paraId="5AD4705B" w14:textId="77777777" w:rsidR="009A50E8" w:rsidRPr="003D7732" w:rsidRDefault="009A50E8">
            <w:pPr>
              <w:pStyle w:val="ConsPlusNormal0"/>
              <w:spacing w:line="254" w:lineRule="auto"/>
              <w:ind w:firstLine="284"/>
              <w:rPr>
                <w:rFonts w:ascii="Times New Roman" w:hAnsi="Times New Roman" w:cs="Times New Roman"/>
              </w:rPr>
            </w:pPr>
          </w:p>
        </w:tc>
        <w:tc>
          <w:tcPr>
            <w:tcW w:w="6093" w:type="dxa"/>
            <w:gridSpan w:val="2"/>
            <w:tcBorders>
              <w:top w:val="nil"/>
              <w:left w:val="nil"/>
              <w:bottom w:val="nil"/>
              <w:right w:val="nil"/>
            </w:tcBorders>
          </w:tcPr>
          <w:p w14:paraId="22E7397D" w14:textId="77777777" w:rsidR="009A50E8" w:rsidRPr="003D7732" w:rsidRDefault="009A50E8">
            <w:pPr>
              <w:pStyle w:val="ConsPlusNormal0"/>
              <w:spacing w:line="254" w:lineRule="auto"/>
              <w:ind w:firstLine="284"/>
              <w:rPr>
                <w:rFonts w:ascii="Times New Roman" w:hAnsi="Times New Roman" w:cs="Times New Roman"/>
              </w:rPr>
            </w:pPr>
          </w:p>
        </w:tc>
        <w:tc>
          <w:tcPr>
            <w:tcW w:w="1433" w:type="dxa"/>
            <w:tcBorders>
              <w:top w:val="nil"/>
              <w:left w:val="nil"/>
              <w:bottom w:val="nil"/>
              <w:right w:val="single" w:sz="4" w:space="0" w:color="auto"/>
            </w:tcBorders>
          </w:tcPr>
          <w:p w14:paraId="1B952F81" w14:textId="77777777" w:rsidR="009A50E8" w:rsidRPr="003D7732" w:rsidRDefault="009A50E8">
            <w:pPr>
              <w:pStyle w:val="ConsPlusNormal0"/>
              <w:spacing w:line="254" w:lineRule="auto"/>
              <w:ind w:firstLine="284"/>
              <w:rPr>
                <w:rFonts w:ascii="Times New Roman" w:hAnsi="Times New Roman" w:cs="Times New Roman"/>
              </w:rPr>
            </w:pPr>
          </w:p>
        </w:tc>
        <w:tc>
          <w:tcPr>
            <w:tcW w:w="3049" w:type="dxa"/>
            <w:tcBorders>
              <w:top w:val="single" w:sz="4" w:space="0" w:color="auto"/>
              <w:left w:val="single" w:sz="4" w:space="0" w:color="auto"/>
              <w:bottom w:val="single" w:sz="4" w:space="0" w:color="auto"/>
              <w:right w:val="single" w:sz="4" w:space="0" w:color="auto"/>
            </w:tcBorders>
            <w:vAlign w:val="bottom"/>
            <w:hideMark/>
          </w:tcPr>
          <w:p w14:paraId="454C1917" w14:textId="77777777" w:rsidR="009A50E8" w:rsidRPr="003D7732" w:rsidRDefault="009A50E8">
            <w:pPr>
              <w:pStyle w:val="ConsPlusNormal0"/>
              <w:spacing w:line="254" w:lineRule="auto"/>
              <w:ind w:firstLine="284"/>
              <w:jc w:val="center"/>
              <w:rPr>
                <w:rFonts w:ascii="Times New Roman" w:hAnsi="Times New Roman" w:cs="Times New Roman"/>
              </w:rPr>
            </w:pPr>
            <w:r w:rsidRPr="003D7732">
              <w:rPr>
                <w:rFonts w:ascii="Times New Roman" w:hAnsi="Times New Roman" w:cs="Times New Roman"/>
              </w:rPr>
              <w:t>Коды</w:t>
            </w:r>
          </w:p>
        </w:tc>
      </w:tr>
      <w:tr w:rsidR="002547FE" w:rsidRPr="003D7732" w14:paraId="623CDF1B" w14:textId="77777777" w:rsidTr="002547FE">
        <w:trPr>
          <w:trHeight w:val="301"/>
        </w:trPr>
        <w:tc>
          <w:tcPr>
            <w:tcW w:w="4740" w:type="dxa"/>
            <w:tcBorders>
              <w:top w:val="nil"/>
              <w:left w:val="nil"/>
              <w:bottom w:val="nil"/>
              <w:right w:val="nil"/>
            </w:tcBorders>
            <w:hideMark/>
          </w:tcPr>
          <w:p w14:paraId="1B6DD677" w14:textId="77777777" w:rsidR="002547FE" w:rsidRPr="003D7732" w:rsidRDefault="002547FE" w:rsidP="002547FE">
            <w:pPr>
              <w:pStyle w:val="ConsPlusNormal0"/>
              <w:spacing w:line="254" w:lineRule="auto"/>
              <w:ind w:firstLine="284"/>
              <w:rPr>
                <w:rFonts w:ascii="Times New Roman" w:hAnsi="Times New Roman" w:cs="Times New Roman"/>
                <w:sz w:val="24"/>
              </w:rPr>
            </w:pPr>
            <w:r w:rsidRPr="003D7732">
              <w:rPr>
                <w:rFonts w:ascii="Times New Roman" w:hAnsi="Times New Roman" w:cs="Times New Roman"/>
                <w:sz w:val="24"/>
              </w:rPr>
              <w:t>Полное наименование</w:t>
            </w:r>
          </w:p>
        </w:tc>
        <w:tc>
          <w:tcPr>
            <w:tcW w:w="6093" w:type="dxa"/>
            <w:gridSpan w:val="2"/>
            <w:vMerge w:val="restart"/>
            <w:tcBorders>
              <w:top w:val="nil"/>
              <w:left w:val="nil"/>
              <w:bottom w:val="single" w:sz="4" w:space="0" w:color="auto"/>
              <w:right w:val="nil"/>
            </w:tcBorders>
            <w:hideMark/>
          </w:tcPr>
          <w:p w14:paraId="5FC95637" w14:textId="5FFC5B3D" w:rsidR="002547FE" w:rsidRPr="003D7732" w:rsidRDefault="002547FE" w:rsidP="002547FE">
            <w:pPr>
              <w:pStyle w:val="ConsPlusNormal0"/>
              <w:spacing w:line="254" w:lineRule="auto"/>
              <w:ind w:firstLine="284"/>
              <w:jc w:val="center"/>
              <w:rPr>
                <w:rFonts w:ascii="Times New Roman" w:hAnsi="Times New Roman" w:cs="Times New Roman"/>
              </w:rPr>
            </w:pPr>
            <w:r w:rsidRPr="00CF51EF">
              <w:rPr>
                <w:rFonts w:ascii="Times New Roman" w:hAnsi="Times New Roman"/>
              </w:rPr>
              <w:t>Муниципальное бюджетное общеобразовательное учреждение – средняя общеобразовательная школа №24 с углубленным изучением отдельных предметов гуманитарного профиля им. И.С. Тургенева г. Орла</w:t>
            </w:r>
          </w:p>
        </w:tc>
        <w:tc>
          <w:tcPr>
            <w:tcW w:w="1433" w:type="dxa"/>
            <w:tcBorders>
              <w:top w:val="nil"/>
              <w:left w:val="nil"/>
              <w:bottom w:val="nil"/>
              <w:right w:val="single" w:sz="4" w:space="0" w:color="auto"/>
            </w:tcBorders>
            <w:vAlign w:val="bottom"/>
            <w:hideMark/>
          </w:tcPr>
          <w:p w14:paraId="49FD64A8" w14:textId="77777777" w:rsidR="002547FE" w:rsidRPr="003D7732" w:rsidRDefault="002547FE" w:rsidP="002547FE">
            <w:pPr>
              <w:pStyle w:val="ConsPlusNormal0"/>
              <w:spacing w:line="254" w:lineRule="auto"/>
              <w:ind w:firstLine="284"/>
              <w:jc w:val="right"/>
              <w:rPr>
                <w:rFonts w:ascii="Times New Roman" w:hAnsi="Times New Roman" w:cs="Times New Roman"/>
              </w:rPr>
            </w:pPr>
            <w:r w:rsidRPr="003D7732">
              <w:rPr>
                <w:rFonts w:ascii="Times New Roman" w:hAnsi="Times New Roman" w:cs="Times New Roman"/>
              </w:rPr>
              <w:t>ИНН</w:t>
            </w:r>
          </w:p>
        </w:tc>
        <w:tc>
          <w:tcPr>
            <w:tcW w:w="3049" w:type="dxa"/>
            <w:tcBorders>
              <w:top w:val="single" w:sz="4" w:space="0" w:color="auto"/>
              <w:left w:val="single" w:sz="4" w:space="0" w:color="auto"/>
              <w:bottom w:val="single" w:sz="4" w:space="0" w:color="auto"/>
              <w:right w:val="single" w:sz="4" w:space="0" w:color="auto"/>
            </w:tcBorders>
            <w:hideMark/>
          </w:tcPr>
          <w:p w14:paraId="190B515B" w14:textId="63CC5720" w:rsidR="002547FE" w:rsidRPr="003D7732" w:rsidRDefault="002547FE" w:rsidP="002547FE">
            <w:pPr>
              <w:pStyle w:val="ConsPlusNormal0"/>
              <w:spacing w:line="254" w:lineRule="auto"/>
              <w:ind w:firstLine="284"/>
              <w:rPr>
                <w:rFonts w:ascii="Times New Roman" w:hAnsi="Times New Roman" w:cs="Times New Roman"/>
              </w:rPr>
            </w:pPr>
            <w:r w:rsidRPr="00836169">
              <w:rPr>
                <w:rFonts w:ascii="Times New Roman" w:hAnsi="Times New Roman" w:cs="Times New Roman"/>
                <w:sz w:val="24"/>
              </w:rPr>
              <w:t>5753022210</w:t>
            </w:r>
          </w:p>
        </w:tc>
      </w:tr>
      <w:tr w:rsidR="002547FE" w:rsidRPr="003D7732" w14:paraId="3253C468" w14:textId="77777777" w:rsidTr="002547FE">
        <w:trPr>
          <w:trHeight w:val="368"/>
        </w:trPr>
        <w:tc>
          <w:tcPr>
            <w:tcW w:w="4740" w:type="dxa"/>
            <w:tcBorders>
              <w:top w:val="nil"/>
              <w:left w:val="nil"/>
              <w:bottom w:val="nil"/>
              <w:right w:val="nil"/>
            </w:tcBorders>
          </w:tcPr>
          <w:p w14:paraId="544800D9" w14:textId="77777777" w:rsidR="002547FE" w:rsidRPr="003D7732" w:rsidRDefault="002547FE" w:rsidP="002547FE">
            <w:pPr>
              <w:pStyle w:val="ConsPlusNormal0"/>
              <w:spacing w:line="254" w:lineRule="auto"/>
              <w:ind w:firstLine="284"/>
              <w:rPr>
                <w:rFonts w:ascii="Times New Roman" w:hAnsi="Times New Roman" w:cs="Times New Roman"/>
                <w:sz w:val="24"/>
              </w:rPr>
            </w:pPr>
          </w:p>
        </w:tc>
        <w:tc>
          <w:tcPr>
            <w:tcW w:w="6093" w:type="dxa"/>
            <w:gridSpan w:val="2"/>
            <w:vMerge/>
            <w:tcBorders>
              <w:top w:val="nil"/>
              <w:left w:val="nil"/>
              <w:bottom w:val="nil"/>
              <w:right w:val="nil"/>
            </w:tcBorders>
            <w:vAlign w:val="center"/>
            <w:hideMark/>
          </w:tcPr>
          <w:p w14:paraId="69557034" w14:textId="77777777" w:rsidR="002547FE" w:rsidRPr="003D7732" w:rsidRDefault="002547FE" w:rsidP="002547FE">
            <w:pPr>
              <w:rPr>
                <w:sz w:val="20"/>
                <w:szCs w:val="20"/>
                <w:lang w:eastAsia="en-US"/>
              </w:rPr>
            </w:pPr>
          </w:p>
        </w:tc>
        <w:tc>
          <w:tcPr>
            <w:tcW w:w="1433" w:type="dxa"/>
            <w:tcBorders>
              <w:top w:val="nil"/>
              <w:left w:val="nil"/>
              <w:bottom w:val="nil"/>
              <w:right w:val="single" w:sz="4" w:space="0" w:color="auto"/>
            </w:tcBorders>
            <w:vAlign w:val="bottom"/>
            <w:hideMark/>
          </w:tcPr>
          <w:p w14:paraId="0DBE5FE6" w14:textId="77777777" w:rsidR="002547FE" w:rsidRPr="003D7732" w:rsidRDefault="002547FE" w:rsidP="002547FE">
            <w:pPr>
              <w:pStyle w:val="ConsPlusNormal0"/>
              <w:spacing w:line="254" w:lineRule="auto"/>
              <w:ind w:firstLine="284"/>
              <w:jc w:val="right"/>
              <w:rPr>
                <w:rFonts w:ascii="Times New Roman" w:hAnsi="Times New Roman" w:cs="Times New Roman"/>
              </w:rPr>
            </w:pPr>
            <w:r w:rsidRPr="003D7732">
              <w:rPr>
                <w:rFonts w:ascii="Times New Roman" w:hAnsi="Times New Roman" w:cs="Times New Roman"/>
              </w:rPr>
              <w:t>КПП</w:t>
            </w:r>
          </w:p>
        </w:tc>
        <w:tc>
          <w:tcPr>
            <w:tcW w:w="3049" w:type="dxa"/>
            <w:tcBorders>
              <w:top w:val="single" w:sz="4" w:space="0" w:color="auto"/>
              <w:left w:val="single" w:sz="4" w:space="0" w:color="auto"/>
              <w:bottom w:val="single" w:sz="4" w:space="0" w:color="auto"/>
              <w:right w:val="single" w:sz="4" w:space="0" w:color="auto"/>
            </w:tcBorders>
            <w:hideMark/>
          </w:tcPr>
          <w:p w14:paraId="5B71A856" w14:textId="33685C19" w:rsidR="002547FE" w:rsidRPr="003D7732" w:rsidRDefault="002547FE" w:rsidP="002547FE">
            <w:pPr>
              <w:pStyle w:val="ConsPlusNormal0"/>
              <w:spacing w:line="254" w:lineRule="auto"/>
              <w:ind w:firstLine="284"/>
              <w:rPr>
                <w:rFonts w:ascii="Times New Roman" w:hAnsi="Times New Roman" w:cs="Times New Roman"/>
              </w:rPr>
            </w:pPr>
            <w:r w:rsidRPr="00836169">
              <w:rPr>
                <w:rFonts w:ascii="Times New Roman" w:hAnsi="Times New Roman" w:cs="Times New Roman"/>
                <w:sz w:val="24"/>
              </w:rPr>
              <w:t>575301001</w:t>
            </w:r>
          </w:p>
        </w:tc>
      </w:tr>
      <w:tr w:rsidR="009A50E8" w:rsidRPr="003D7732" w14:paraId="725095E7" w14:textId="77777777" w:rsidTr="002547FE">
        <w:trPr>
          <w:trHeight w:val="554"/>
        </w:trPr>
        <w:tc>
          <w:tcPr>
            <w:tcW w:w="4740" w:type="dxa"/>
            <w:tcBorders>
              <w:top w:val="nil"/>
              <w:left w:val="nil"/>
              <w:bottom w:val="nil"/>
              <w:right w:val="nil"/>
            </w:tcBorders>
            <w:hideMark/>
          </w:tcPr>
          <w:p w14:paraId="52A2A977" w14:textId="77777777" w:rsidR="009A50E8" w:rsidRPr="003D7732" w:rsidRDefault="009A50E8">
            <w:pPr>
              <w:pStyle w:val="ConsPlusNormal0"/>
              <w:spacing w:line="254" w:lineRule="auto"/>
              <w:ind w:firstLine="284"/>
              <w:rPr>
                <w:rFonts w:ascii="Times New Roman" w:hAnsi="Times New Roman" w:cs="Times New Roman"/>
                <w:sz w:val="24"/>
              </w:rPr>
            </w:pPr>
            <w:r w:rsidRPr="003D7732">
              <w:rPr>
                <w:rFonts w:ascii="Times New Roman" w:hAnsi="Times New Roman" w:cs="Times New Roman"/>
                <w:sz w:val="24"/>
              </w:rPr>
              <w:t>Место нахождения, телефон, адрес электронной почты</w:t>
            </w:r>
          </w:p>
        </w:tc>
        <w:tc>
          <w:tcPr>
            <w:tcW w:w="6093" w:type="dxa"/>
            <w:gridSpan w:val="2"/>
            <w:tcBorders>
              <w:top w:val="single" w:sz="4" w:space="0" w:color="auto"/>
              <w:left w:val="nil"/>
              <w:bottom w:val="single" w:sz="4" w:space="0" w:color="auto"/>
              <w:right w:val="nil"/>
            </w:tcBorders>
            <w:hideMark/>
          </w:tcPr>
          <w:p w14:paraId="454C1259" w14:textId="2AD68E83" w:rsidR="009A50E8" w:rsidRPr="003D7732" w:rsidRDefault="002547FE" w:rsidP="00CB598C">
            <w:pPr>
              <w:pStyle w:val="ConsPlusNormal0"/>
              <w:widowControl/>
              <w:ind w:firstLine="0"/>
              <w:jc w:val="center"/>
              <w:rPr>
                <w:rFonts w:ascii="Times New Roman" w:hAnsi="Times New Roman" w:cs="Times New Roman"/>
                <w:sz w:val="24"/>
              </w:rPr>
            </w:pPr>
            <w:r w:rsidRPr="00836169">
              <w:rPr>
                <w:rFonts w:ascii="Times New Roman" w:hAnsi="Times New Roman" w:cs="Times New Roman"/>
                <w:sz w:val="24"/>
              </w:rPr>
              <w:t xml:space="preserve">302028, Россия, Орловская область, город Орел, </w:t>
            </w:r>
            <w:r w:rsidRPr="00836169">
              <w:rPr>
                <w:rFonts w:ascii="Times New Roman" w:hAnsi="Times New Roman" w:cs="Times New Roman"/>
                <w:sz w:val="24"/>
              </w:rPr>
              <w:br/>
            </w:r>
            <w:r w:rsidRPr="00836169">
              <w:rPr>
                <w:rFonts w:ascii="Times New Roman" w:hAnsi="Times New Roman"/>
                <w:sz w:val="24"/>
                <w:szCs w:val="24"/>
              </w:rPr>
              <w:t>ул. Тургенева, 44</w:t>
            </w:r>
          </w:p>
        </w:tc>
        <w:tc>
          <w:tcPr>
            <w:tcW w:w="1433" w:type="dxa"/>
            <w:tcBorders>
              <w:top w:val="nil"/>
              <w:left w:val="nil"/>
              <w:bottom w:val="nil"/>
              <w:right w:val="single" w:sz="4" w:space="0" w:color="auto"/>
            </w:tcBorders>
            <w:vAlign w:val="bottom"/>
            <w:hideMark/>
          </w:tcPr>
          <w:p w14:paraId="1268AB30" w14:textId="77777777" w:rsidR="009A50E8" w:rsidRPr="003D7732" w:rsidRDefault="009A50E8">
            <w:pPr>
              <w:pStyle w:val="ConsPlusNormal0"/>
              <w:spacing w:line="254" w:lineRule="auto"/>
              <w:ind w:firstLine="284"/>
              <w:jc w:val="right"/>
              <w:rPr>
                <w:rFonts w:ascii="Times New Roman" w:hAnsi="Times New Roman" w:cs="Times New Roman"/>
              </w:rPr>
            </w:pPr>
            <w:r w:rsidRPr="003D7732">
              <w:rPr>
                <w:rFonts w:ascii="Times New Roman" w:hAnsi="Times New Roman" w:cs="Times New Roman"/>
              </w:rPr>
              <w:t xml:space="preserve">по </w:t>
            </w:r>
            <w:hyperlink r:id="rId9" w:history="1">
              <w:r w:rsidRPr="003D7732">
                <w:rPr>
                  <w:rStyle w:val="a3"/>
                  <w:rFonts w:ascii="Times New Roman" w:hAnsi="Times New Roman" w:cs="Times New Roman"/>
                </w:rPr>
                <w:t>ОКТМО</w:t>
              </w:r>
            </w:hyperlink>
          </w:p>
        </w:tc>
        <w:tc>
          <w:tcPr>
            <w:tcW w:w="3049" w:type="dxa"/>
            <w:tcBorders>
              <w:top w:val="single" w:sz="4" w:space="0" w:color="auto"/>
              <w:left w:val="single" w:sz="4" w:space="0" w:color="auto"/>
              <w:bottom w:val="single" w:sz="4" w:space="0" w:color="auto"/>
              <w:right w:val="single" w:sz="4" w:space="0" w:color="auto"/>
            </w:tcBorders>
          </w:tcPr>
          <w:p w14:paraId="547C1585" w14:textId="77777777" w:rsidR="009A50E8" w:rsidRPr="003D7732" w:rsidRDefault="009A50E8">
            <w:pPr>
              <w:pStyle w:val="ConsPlusNormal0"/>
              <w:spacing w:line="254" w:lineRule="auto"/>
              <w:ind w:firstLine="284"/>
              <w:rPr>
                <w:rFonts w:ascii="Times New Roman" w:hAnsi="Times New Roman" w:cs="Times New Roman"/>
                <w:sz w:val="24"/>
                <w:szCs w:val="20"/>
              </w:rPr>
            </w:pPr>
          </w:p>
          <w:p w14:paraId="37527B4A" w14:textId="0DB647FE" w:rsidR="009A50E8" w:rsidRPr="003D7732" w:rsidRDefault="002547FE">
            <w:pPr>
              <w:pStyle w:val="ConsPlusNormal0"/>
              <w:spacing w:line="254" w:lineRule="auto"/>
              <w:ind w:firstLine="284"/>
              <w:rPr>
                <w:rFonts w:ascii="Times New Roman" w:hAnsi="Times New Roman" w:cs="Times New Roman"/>
              </w:rPr>
            </w:pPr>
            <w:r w:rsidRPr="00950B55">
              <w:rPr>
                <w:rFonts w:ascii="Times New Roman" w:hAnsi="Times New Roman" w:cs="Times New Roman"/>
                <w:color w:val="444444"/>
                <w:sz w:val="24"/>
                <w:szCs w:val="24"/>
                <w:shd w:val="clear" w:color="auto" w:fill="FFFFFF"/>
              </w:rPr>
              <w:t>54701000001</w:t>
            </w:r>
          </w:p>
        </w:tc>
      </w:tr>
      <w:tr w:rsidR="009A50E8" w:rsidRPr="003D7732" w14:paraId="67078279" w14:textId="77777777" w:rsidTr="002547FE">
        <w:trPr>
          <w:trHeight w:val="487"/>
        </w:trPr>
        <w:tc>
          <w:tcPr>
            <w:tcW w:w="4740" w:type="dxa"/>
            <w:tcBorders>
              <w:top w:val="nil"/>
              <w:left w:val="nil"/>
              <w:bottom w:val="nil"/>
              <w:right w:val="nil"/>
            </w:tcBorders>
            <w:hideMark/>
          </w:tcPr>
          <w:p w14:paraId="1893BED3" w14:textId="77777777" w:rsidR="009A50E8" w:rsidRPr="003D7732" w:rsidRDefault="009A50E8">
            <w:pPr>
              <w:pStyle w:val="ConsPlusNormal0"/>
              <w:spacing w:line="254" w:lineRule="auto"/>
              <w:ind w:firstLine="284"/>
              <w:rPr>
                <w:rFonts w:ascii="Times New Roman" w:hAnsi="Times New Roman" w:cs="Times New Roman"/>
                <w:sz w:val="24"/>
              </w:rPr>
            </w:pPr>
            <w:r w:rsidRPr="003D7732">
              <w:rPr>
                <w:rFonts w:ascii="Times New Roman" w:hAnsi="Times New Roman" w:cs="Times New Roman"/>
                <w:sz w:val="24"/>
              </w:rPr>
              <w:t>Наименование бюджетного, автономного учреждения,</w:t>
            </w:r>
          </w:p>
        </w:tc>
        <w:tc>
          <w:tcPr>
            <w:tcW w:w="6093" w:type="dxa"/>
            <w:gridSpan w:val="2"/>
            <w:vMerge w:val="restart"/>
            <w:tcBorders>
              <w:top w:val="single" w:sz="4" w:space="0" w:color="auto"/>
              <w:left w:val="nil"/>
              <w:bottom w:val="single" w:sz="4" w:space="0" w:color="auto"/>
              <w:right w:val="nil"/>
            </w:tcBorders>
            <w:hideMark/>
          </w:tcPr>
          <w:p w14:paraId="770C5A86" w14:textId="77777777" w:rsidR="009A50E8" w:rsidRPr="003D7732" w:rsidRDefault="009A50E8">
            <w:pPr>
              <w:pStyle w:val="ConsPlusNormal0"/>
              <w:spacing w:line="254" w:lineRule="auto"/>
              <w:ind w:firstLine="284"/>
              <w:rPr>
                <w:rFonts w:ascii="Times New Roman" w:hAnsi="Times New Roman" w:cs="Times New Roman"/>
              </w:rPr>
            </w:pPr>
            <w:r w:rsidRPr="003D7732">
              <w:rPr>
                <w:rFonts w:ascii="Times New Roman" w:hAnsi="Times New Roman" w:cs="Times New Roman"/>
              </w:rPr>
              <w:t>-</w:t>
            </w:r>
          </w:p>
        </w:tc>
        <w:tc>
          <w:tcPr>
            <w:tcW w:w="1433" w:type="dxa"/>
            <w:tcBorders>
              <w:top w:val="nil"/>
              <w:left w:val="nil"/>
              <w:bottom w:val="nil"/>
              <w:right w:val="single" w:sz="4" w:space="0" w:color="auto"/>
            </w:tcBorders>
            <w:vAlign w:val="bottom"/>
            <w:hideMark/>
          </w:tcPr>
          <w:p w14:paraId="2FF9B786" w14:textId="77777777" w:rsidR="009A50E8" w:rsidRPr="003D7732" w:rsidRDefault="009A50E8">
            <w:pPr>
              <w:pStyle w:val="ConsPlusNormal0"/>
              <w:spacing w:line="254" w:lineRule="auto"/>
              <w:ind w:firstLine="284"/>
              <w:jc w:val="right"/>
              <w:rPr>
                <w:rFonts w:ascii="Times New Roman" w:hAnsi="Times New Roman" w:cs="Times New Roman"/>
              </w:rPr>
            </w:pPr>
            <w:r w:rsidRPr="003D7732">
              <w:rPr>
                <w:rFonts w:ascii="Times New Roman" w:hAnsi="Times New Roman" w:cs="Times New Roman"/>
              </w:rPr>
              <w:t>ИНН</w:t>
            </w:r>
          </w:p>
        </w:tc>
        <w:tc>
          <w:tcPr>
            <w:tcW w:w="3049" w:type="dxa"/>
            <w:tcBorders>
              <w:top w:val="single" w:sz="4" w:space="0" w:color="auto"/>
              <w:left w:val="single" w:sz="4" w:space="0" w:color="auto"/>
              <w:bottom w:val="single" w:sz="4" w:space="0" w:color="auto"/>
              <w:right w:val="single" w:sz="4" w:space="0" w:color="auto"/>
            </w:tcBorders>
          </w:tcPr>
          <w:p w14:paraId="1A025870" w14:textId="77777777" w:rsidR="009A50E8" w:rsidRPr="003D7732" w:rsidRDefault="009A50E8">
            <w:pPr>
              <w:pStyle w:val="ConsPlusNormal0"/>
              <w:spacing w:line="254" w:lineRule="auto"/>
              <w:ind w:firstLine="284"/>
              <w:rPr>
                <w:rFonts w:ascii="Times New Roman" w:hAnsi="Times New Roman" w:cs="Times New Roman"/>
              </w:rPr>
            </w:pPr>
          </w:p>
        </w:tc>
      </w:tr>
      <w:tr w:rsidR="009A50E8" w:rsidRPr="003D7732" w14:paraId="5B6C22E3" w14:textId="77777777" w:rsidTr="002547FE">
        <w:trPr>
          <w:trHeight w:val="1225"/>
        </w:trPr>
        <w:tc>
          <w:tcPr>
            <w:tcW w:w="4740" w:type="dxa"/>
            <w:tcBorders>
              <w:top w:val="nil"/>
              <w:left w:val="nil"/>
              <w:bottom w:val="nil"/>
              <w:right w:val="nil"/>
            </w:tcBorders>
            <w:hideMark/>
          </w:tcPr>
          <w:p w14:paraId="2625483B" w14:textId="77777777" w:rsidR="009A50E8" w:rsidRPr="003D7732" w:rsidRDefault="009A50E8">
            <w:pPr>
              <w:pStyle w:val="ConsPlusNormal0"/>
              <w:spacing w:line="254" w:lineRule="auto"/>
              <w:ind w:firstLine="284"/>
              <w:rPr>
                <w:rFonts w:ascii="Times New Roman" w:hAnsi="Times New Roman" w:cs="Times New Roman"/>
                <w:sz w:val="24"/>
              </w:rPr>
            </w:pPr>
            <w:r w:rsidRPr="003D7732">
              <w:rPr>
                <w:rFonts w:ascii="Times New Roman" w:hAnsi="Times New Roman" w:cs="Times New Roman"/>
                <w:sz w:val="24"/>
              </w:rPr>
              <w:t xml:space="preserve">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 </w:t>
            </w:r>
          </w:p>
        </w:tc>
        <w:tc>
          <w:tcPr>
            <w:tcW w:w="6093" w:type="dxa"/>
            <w:gridSpan w:val="2"/>
            <w:vMerge/>
            <w:tcBorders>
              <w:top w:val="nil"/>
              <w:left w:val="nil"/>
              <w:bottom w:val="nil"/>
              <w:right w:val="nil"/>
            </w:tcBorders>
            <w:vAlign w:val="center"/>
            <w:hideMark/>
          </w:tcPr>
          <w:p w14:paraId="7F50C4F7" w14:textId="77777777" w:rsidR="009A50E8" w:rsidRPr="003D7732" w:rsidRDefault="009A50E8">
            <w:pPr>
              <w:rPr>
                <w:sz w:val="20"/>
                <w:szCs w:val="20"/>
                <w:lang w:eastAsia="en-US"/>
              </w:rPr>
            </w:pPr>
          </w:p>
        </w:tc>
        <w:tc>
          <w:tcPr>
            <w:tcW w:w="1433" w:type="dxa"/>
            <w:tcBorders>
              <w:top w:val="nil"/>
              <w:left w:val="nil"/>
              <w:bottom w:val="nil"/>
              <w:right w:val="single" w:sz="4" w:space="0" w:color="auto"/>
            </w:tcBorders>
            <w:vAlign w:val="bottom"/>
            <w:hideMark/>
          </w:tcPr>
          <w:p w14:paraId="58A12726" w14:textId="77777777" w:rsidR="009A50E8" w:rsidRPr="003D7732" w:rsidRDefault="009A50E8">
            <w:pPr>
              <w:pStyle w:val="ConsPlusNormal0"/>
              <w:spacing w:line="254" w:lineRule="auto"/>
              <w:ind w:firstLine="284"/>
              <w:jc w:val="right"/>
              <w:rPr>
                <w:rFonts w:ascii="Times New Roman" w:hAnsi="Times New Roman" w:cs="Times New Roman"/>
              </w:rPr>
            </w:pPr>
            <w:r w:rsidRPr="003D7732">
              <w:rPr>
                <w:rFonts w:ascii="Times New Roman" w:hAnsi="Times New Roman" w:cs="Times New Roman"/>
              </w:rPr>
              <w:t>КПП</w:t>
            </w:r>
          </w:p>
        </w:tc>
        <w:tc>
          <w:tcPr>
            <w:tcW w:w="3049" w:type="dxa"/>
            <w:tcBorders>
              <w:top w:val="single" w:sz="4" w:space="0" w:color="auto"/>
              <w:left w:val="single" w:sz="4" w:space="0" w:color="auto"/>
              <w:bottom w:val="single" w:sz="4" w:space="0" w:color="auto"/>
              <w:right w:val="single" w:sz="4" w:space="0" w:color="auto"/>
            </w:tcBorders>
          </w:tcPr>
          <w:p w14:paraId="3967BA8A" w14:textId="77777777" w:rsidR="009A50E8" w:rsidRPr="003D7732" w:rsidRDefault="009A50E8">
            <w:pPr>
              <w:pStyle w:val="ConsPlusNormal0"/>
              <w:spacing w:line="254" w:lineRule="auto"/>
              <w:ind w:firstLine="284"/>
              <w:rPr>
                <w:rFonts w:ascii="Times New Roman" w:hAnsi="Times New Roman" w:cs="Times New Roman"/>
              </w:rPr>
            </w:pPr>
          </w:p>
        </w:tc>
      </w:tr>
      <w:tr w:rsidR="009A50E8" w:rsidRPr="003D7732" w14:paraId="6B4CD642" w14:textId="77777777" w:rsidTr="002547FE">
        <w:trPr>
          <w:trHeight w:val="487"/>
        </w:trPr>
        <w:tc>
          <w:tcPr>
            <w:tcW w:w="4740" w:type="dxa"/>
            <w:tcBorders>
              <w:top w:val="nil"/>
              <w:left w:val="nil"/>
              <w:bottom w:val="nil"/>
              <w:right w:val="nil"/>
            </w:tcBorders>
            <w:hideMark/>
          </w:tcPr>
          <w:p w14:paraId="5E8347BD" w14:textId="77777777" w:rsidR="009A50E8" w:rsidRPr="003D7732" w:rsidRDefault="009A50E8">
            <w:pPr>
              <w:pStyle w:val="ConsPlusNormal0"/>
              <w:spacing w:line="254" w:lineRule="auto"/>
              <w:ind w:firstLine="284"/>
              <w:rPr>
                <w:rFonts w:ascii="Times New Roman" w:hAnsi="Times New Roman" w:cs="Times New Roman"/>
                <w:sz w:val="24"/>
              </w:rPr>
            </w:pPr>
            <w:r w:rsidRPr="003D7732">
              <w:rPr>
                <w:rFonts w:ascii="Times New Roman" w:hAnsi="Times New Roman" w:cs="Times New Roman"/>
                <w:sz w:val="24"/>
              </w:rPr>
              <w:t xml:space="preserve">Место нахождения, телефон, адрес электронной почты </w:t>
            </w:r>
          </w:p>
        </w:tc>
        <w:tc>
          <w:tcPr>
            <w:tcW w:w="6093" w:type="dxa"/>
            <w:gridSpan w:val="2"/>
            <w:tcBorders>
              <w:top w:val="single" w:sz="4" w:space="0" w:color="auto"/>
              <w:left w:val="nil"/>
              <w:bottom w:val="single" w:sz="4" w:space="0" w:color="auto"/>
              <w:right w:val="nil"/>
            </w:tcBorders>
            <w:hideMark/>
          </w:tcPr>
          <w:p w14:paraId="6D63FF5D" w14:textId="77777777" w:rsidR="009A50E8" w:rsidRPr="003D7732" w:rsidRDefault="009A50E8">
            <w:pPr>
              <w:pStyle w:val="ConsPlusNormal0"/>
              <w:spacing w:line="254" w:lineRule="auto"/>
              <w:ind w:firstLine="284"/>
              <w:rPr>
                <w:rFonts w:ascii="Times New Roman" w:hAnsi="Times New Roman" w:cs="Times New Roman"/>
              </w:rPr>
            </w:pPr>
            <w:r w:rsidRPr="003D7732">
              <w:rPr>
                <w:rFonts w:ascii="Times New Roman" w:hAnsi="Times New Roman" w:cs="Times New Roman"/>
              </w:rPr>
              <w:t>-</w:t>
            </w:r>
          </w:p>
        </w:tc>
        <w:tc>
          <w:tcPr>
            <w:tcW w:w="1433" w:type="dxa"/>
            <w:tcBorders>
              <w:top w:val="nil"/>
              <w:left w:val="nil"/>
              <w:bottom w:val="single" w:sz="4" w:space="0" w:color="auto"/>
              <w:right w:val="single" w:sz="4" w:space="0" w:color="auto"/>
            </w:tcBorders>
            <w:vAlign w:val="bottom"/>
            <w:hideMark/>
          </w:tcPr>
          <w:p w14:paraId="30488D98" w14:textId="77777777" w:rsidR="009A50E8" w:rsidRPr="003D7732" w:rsidRDefault="009A50E8">
            <w:pPr>
              <w:pStyle w:val="ConsPlusNormal0"/>
              <w:spacing w:line="254" w:lineRule="auto"/>
              <w:ind w:firstLine="284"/>
              <w:jc w:val="right"/>
              <w:rPr>
                <w:rFonts w:ascii="Times New Roman" w:hAnsi="Times New Roman" w:cs="Times New Roman"/>
              </w:rPr>
            </w:pPr>
            <w:r w:rsidRPr="003D7732">
              <w:rPr>
                <w:rFonts w:ascii="Times New Roman" w:hAnsi="Times New Roman" w:cs="Times New Roman"/>
              </w:rPr>
              <w:t xml:space="preserve">по </w:t>
            </w:r>
            <w:hyperlink r:id="rId10" w:history="1">
              <w:r w:rsidRPr="003D7732">
                <w:rPr>
                  <w:rStyle w:val="a3"/>
                  <w:rFonts w:ascii="Times New Roman" w:hAnsi="Times New Roman" w:cs="Times New Roman"/>
                </w:rPr>
                <w:t>ОКТМО</w:t>
              </w:r>
            </w:hyperlink>
          </w:p>
        </w:tc>
        <w:tc>
          <w:tcPr>
            <w:tcW w:w="3049" w:type="dxa"/>
            <w:tcBorders>
              <w:top w:val="single" w:sz="4" w:space="0" w:color="auto"/>
              <w:left w:val="single" w:sz="4" w:space="0" w:color="auto"/>
              <w:bottom w:val="single" w:sz="4" w:space="0" w:color="auto"/>
              <w:right w:val="single" w:sz="4" w:space="0" w:color="auto"/>
            </w:tcBorders>
          </w:tcPr>
          <w:p w14:paraId="6A6CCEF7" w14:textId="77777777" w:rsidR="009A50E8" w:rsidRPr="003D7732" w:rsidRDefault="009A50E8">
            <w:pPr>
              <w:pStyle w:val="ConsPlusNormal0"/>
              <w:spacing w:line="254" w:lineRule="auto"/>
              <w:ind w:firstLine="284"/>
              <w:rPr>
                <w:rFonts w:ascii="Times New Roman" w:hAnsi="Times New Roman" w:cs="Times New Roman"/>
              </w:rPr>
            </w:pPr>
          </w:p>
        </w:tc>
      </w:tr>
      <w:tr w:rsidR="009A50E8" w:rsidRPr="003D7732" w14:paraId="2B54BB48" w14:textId="77777777" w:rsidTr="002547FE">
        <w:trPr>
          <w:trHeight w:val="313"/>
        </w:trPr>
        <w:tc>
          <w:tcPr>
            <w:tcW w:w="4740" w:type="dxa"/>
            <w:tcBorders>
              <w:top w:val="nil"/>
              <w:left w:val="nil"/>
              <w:bottom w:val="nil"/>
              <w:right w:val="nil"/>
            </w:tcBorders>
            <w:vAlign w:val="bottom"/>
            <w:hideMark/>
          </w:tcPr>
          <w:p w14:paraId="7DC49DD4" w14:textId="77777777" w:rsidR="009A50E8" w:rsidRPr="003D7732" w:rsidRDefault="009A50E8">
            <w:pPr>
              <w:pStyle w:val="ConsPlusNormal0"/>
              <w:spacing w:line="254" w:lineRule="auto"/>
              <w:ind w:firstLine="284"/>
              <w:rPr>
                <w:rFonts w:ascii="Times New Roman" w:hAnsi="Times New Roman" w:cs="Times New Roman"/>
                <w:sz w:val="24"/>
              </w:rPr>
            </w:pPr>
            <w:r w:rsidRPr="003D7732">
              <w:rPr>
                <w:rFonts w:ascii="Times New Roman" w:hAnsi="Times New Roman" w:cs="Times New Roman"/>
                <w:sz w:val="24"/>
              </w:rPr>
              <w:t>Наименование объекта закупки</w:t>
            </w:r>
          </w:p>
        </w:tc>
        <w:tc>
          <w:tcPr>
            <w:tcW w:w="10575" w:type="dxa"/>
            <w:gridSpan w:val="4"/>
            <w:tcBorders>
              <w:top w:val="single" w:sz="4" w:space="0" w:color="auto"/>
              <w:left w:val="nil"/>
              <w:bottom w:val="single" w:sz="4" w:space="0" w:color="auto"/>
              <w:right w:val="single" w:sz="4" w:space="0" w:color="auto"/>
            </w:tcBorders>
            <w:hideMark/>
          </w:tcPr>
          <w:p w14:paraId="7AE7D7F5" w14:textId="16564B7E" w:rsidR="009A50E8" w:rsidRPr="003D7732" w:rsidRDefault="002547FE" w:rsidP="00864ACF">
            <w:pPr>
              <w:pStyle w:val="ConsPlusNonformat"/>
              <w:ind w:right="-1"/>
              <w:jc w:val="both"/>
              <w:rPr>
                <w:rFonts w:ascii="Times New Roman" w:hAnsi="Times New Roman" w:cs="Times New Roman"/>
              </w:rPr>
            </w:pPr>
            <w:r w:rsidRPr="00836169">
              <w:rPr>
                <w:rFonts w:ascii="Times New Roman" w:hAnsi="Times New Roman" w:cs="Times New Roman"/>
                <w:sz w:val="28"/>
                <w:szCs w:val="28"/>
                <w:shd w:val="clear" w:color="auto" w:fill="FFFFFF"/>
              </w:rPr>
              <w:t>Оказание услуг по обеспечению питанием, осуществляемые по договору</w:t>
            </w:r>
          </w:p>
        </w:tc>
      </w:tr>
      <w:tr w:rsidR="009A50E8" w:rsidRPr="003D7732" w14:paraId="2DCC4A7B" w14:textId="77777777" w:rsidTr="002547FE">
        <w:trPr>
          <w:gridAfter w:val="3"/>
          <w:wAfter w:w="6298" w:type="dxa"/>
        </w:trPr>
        <w:tc>
          <w:tcPr>
            <w:tcW w:w="9017" w:type="dxa"/>
            <w:gridSpan w:val="2"/>
            <w:tcBorders>
              <w:top w:val="nil"/>
              <w:left w:val="nil"/>
              <w:bottom w:val="nil"/>
              <w:right w:val="nil"/>
            </w:tcBorders>
          </w:tcPr>
          <w:p w14:paraId="6CA17492" w14:textId="77777777" w:rsidR="009A50E8" w:rsidRPr="003D7732" w:rsidRDefault="009A50E8">
            <w:pPr>
              <w:pStyle w:val="ConsPlusNormal0"/>
              <w:spacing w:line="252" w:lineRule="auto"/>
              <w:ind w:firstLine="1560"/>
              <w:jc w:val="center"/>
              <w:outlineLvl w:val="2"/>
              <w:rPr>
                <w:rFonts w:ascii="Times New Roman" w:hAnsi="Times New Roman" w:cs="Times New Roman"/>
                <w:sz w:val="24"/>
                <w:szCs w:val="24"/>
              </w:rPr>
            </w:pPr>
            <w:bookmarkStart w:id="3" w:name="P306"/>
            <w:bookmarkEnd w:id="3"/>
          </w:p>
          <w:p w14:paraId="042B9D54" w14:textId="77777777" w:rsidR="00026E3B" w:rsidRDefault="00026E3B">
            <w:pPr>
              <w:pStyle w:val="ConsPlusNormal0"/>
              <w:spacing w:line="252" w:lineRule="auto"/>
              <w:ind w:firstLine="1560"/>
              <w:jc w:val="center"/>
              <w:outlineLvl w:val="2"/>
              <w:rPr>
                <w:rFonts w:ascii="Times New Roman" w:hAnsi="Times New Roman" w:cs="Times New Roman"/>
                <w:sz w:val="24"/>
                <w:szCs w:val="24"/>
              </w:rPr>
            </w:pPr>
          </w:p>
          <w:p w14:paraId="7A7B89B8" w14:textId="77777777" w:rsidR="00026E3B" w:rsidRDefault="00026E3B">
            <w:pPr>
              <w:pStyle w:val="ConsPlusNormal0"/>
              <w:spacing w:line="252" w:lineRule="auto"/>
              <w:ind w:firstLine="1560"/>
              <w:jc w:val="center"/>
              <w:outlineLvl w:val="2"/>
              <w:rPr>
                <w:rFonts w:ascii="Times New Roman" w:hAnsi="Times New Roman" w:cs="Times New Roman"/>
                <w:sz w:val="24"/>
                <w:szCs w:val="24"/>
              </w:rPr>
            </w:pPr>
          </w:p>
          <w:p w14:paraId="17DFA06F" w14:textId="77777777" w:rsidR="00026E3B" w:rsidRDefault="00026E3B">
            <w:pPr>
              <w:pStyle w:val="ConsPlusNormal0"/>
              <w:spacing w:line="252" w:lineRule="auto"/>
              <w:ind w:firstLine="1560"/>
              <w:jc w:val="center"/>
              <w:outlineLvl w:val="2"/>
              <w:rPr>
                <w:rFonts w:ascii="Times New Roman" w:hAnsi="Times New Roman" w:cs="Times New Roman"/>
                <w:sz w:val="24"/>
                <w:szCs w:val="24"/>
              </w:rPr>
            </w:pPr>
          </w:p>
          <w:p w14:paraId="090206D2" w14:textId="3DDB0F1D" w:rsidR="009A50E8" w:rsidRPr="003D7732" w:rsidRDefault="009A50E8">
            <w:pPr>
              <w:pStyle w:val="ConsPlusNormal0"/>
              <w:spacing w:line="252" w:lineRule="auto"/>
              <w:ind w:firstLine="1560"/>
              <w:jc w:val="center"/>
              <w:outlineLvl w:val="2"/>
              <w:rPr>
                <w:rFonts w:ascii="Times New Roman" w:hAnsi="Times New Roman" w:cs="Times New Roman"/>
                <w:sz w:val="24"/>
                <w:szCs w:val="24"/>
              </w:rPr>
            </w:pPr>
            <w:r w:rsidRPr="003D7732">
              <w:rPr>
                <w:rFonts w:ascii="Times New Roman" w:hAnsi="Times New Roman" w:cs="Times New Roman"/>
                <w:sz w:val="24"/>
                <w:szCs w:val="24"/>
              </w:rPr>
              <w:t>II. Критерии и показатели оценки заявок на участие в закупке</w:t>
            </w:r>
          </w:p>
        </w:tc>
      </w:tr>
    </w:tbl>
    <w:p w14:paraId="11522043" w14:textId="77777777" w:rsidR="009A50E8" w:rsidRPr="003D7732" w:rsidRDefault="009A50E8" w:rsidP="009A50E8">
      <w:pPr>
        <w:pStyle w:val="50"/>
        <w:shd w:val="clear" w:color="auto" w:fill="auto"/>
        <w:spacing w:after="0" w:line="220" w:lineRule="exact"/>
        <w:ind w:right="80"/>
        <w:jc w:val="left"/>
        <w:rPr>
          <w:rFonts w:ascii="Times New Roman" w:hAnsi="Times New Roman" w:cs="Times New Roman"/>
          <w:sz w:val="20"/>
        </w:rPr>
      </w:pPr>
    </w:p>
    <w:tbl>
      <w:tblPr>
        <w:tblW w:w="1519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8"/>
        <w:gridCol w:w="1600"/>
        <w:gridCol w:w="1189"/>
        <w:gridCol w:w="1529"/>
        <w:gridCol w:w="1164"/>
        <w:gridCol w:w="1959"/>
        <w:gridCol w:w="1394"/>
        <w:gridCol w:w="6032"/>
      </w:tblGrid>
      <w:tr w:rsidR="003D7732" w:rsidRPr="003D7732" w14:paraId="385F87A4" w14:textId="77777777" w:rsidTr="009047CF">
        <w:tc>
          <w:tcPr>
            <w:tcW w:w="3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FC74BC" w14:textId="77777777" w:rsidR="003D7732" w:rsidRPr="003D7732" w:rsidRDefault="003D7732" w:rsidP="00026E3B">
            <w:pPr>
              <w:widowControl w:val="0"/>
              <w:jc w:val="center"/>
              <w:rPr>
                <w:rFonts w:eastAsia="Arial Unicode MS"/>
                <w:b/>
                <w:bCs/>
                <w:color w:val="000000"/>
                <w:sz w:val="20"/>
                <w:lang w:bidi="ru-RU"/>
              </w:rPr>
            </w:pPr>
            <w:r w:rsidRPr="003D7732">
              <w:rPr>
                <w:rFonts w:eastAsia="Arial Unicode MS"/>
                <w:b/>
                <w:bCs/>
                <w:color w:val="000000"/>
                <w:sz w:val="20"/>
                <w:szCs w:val="22"/>
                <w:lang w:bidi="ru-RU"/>
              </w:rPr>
              <w:t>№</w:t>
            </w:r>
          </w:p>
        </w:tc>
        <w:tc>
          <w:tcPr>
            <w:tcW w:w="16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172617" w14:textId="77777777" w:rsidR="003D7732" w:rsidRPr="003D7732" w:rsidRDefault="003D7732" w:rsidP="00026E3B">
            <w:pPr>
              <w:widowControl w:val="0"/>
              <w:jc w:val="center"/>
              <w:rPr>
                <w:rFonts w:eastAsia="Arial Unicode MS"/>
                <w:b/>
                <w:bCs/>
                <w:color w:val="000000"/>
                <w:sz w:val="20"/>
                <w:lang w:bidi="ru-RU"/>
              </w:rPr>
            </w:pPr>
            <w:r w:rsidRPr="003D7732">
              <w:rPr>
                <w:rFonts w:eastAsia="Arial Unicode MS"/>
                <w:b/>
                <w:bCs/>
                <w:color w:val="000000"/>
                <w:sz w:val="20"/>
                <w:szCs w:val="22"/>
                <w:lang w:bidi="ru-RU"/>
              </w:rPr>
              <w:t>Критерий оценки</w:t>
            </w:r>
          </w:p>
        </w:tc>
        <w:tc>
          <w:tcPr>
            <w:tcW w:w="118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1D195F" w14:textId="77777777" w:rsidR="003D7732" w:rsidRPr="003D7732" w:rsidRDefault="003D7732" w:rsidP="00026E3B">
            <w:pPr>
              <w:widowControl w:val="0"/>
              <w:jc w:val="center"/>
              <w:rPr>
                <w:rFonts w:eastAsia="Arial Unicode MS"/>
                <w:b/>
                <w:bCs/>
                <w:color w:val="000000"/>
                <w:sz w:val="20"/>
                <w:lang w:bidi="ru-RU"/>
              </w:rPr>
            </w:pPr>
            <w:r w:rsidRPr="003D7732">
              <w:rPr>
                <w:rFonts w:eastAsia="Arial Unicode MS"/>
                <w:b/>
                <w:bCs/>
                <w:color w:val="000000"/>
                <w:sz w:val="20"/>
                <w:szCs w:val="22"/>
                <w:lang w:bidi="ru-RU"/>
              </w:rPr>
              <w:t>Значимость</w:t>
            </w:r>
          </w:p>
          <w:p w14:paraId="45632342" w14:textId="77777777" w:rsidR="003D7732" w:rsidRPr="003D7732" w:rsidRDefault="003D7732" w:rsidP="00026E3B">
            <w:pPr>
              <w:widowControl w:val="0"/>
              <w:jc w:val="center"/>
              <w:rPr>
                <w:rFonts w:eastAsia="Arial Unicode MS"/>
                <w:b/>
                <w:bCs/>
                <w:color w:val="000000"/>
                <w:sz w:val="20"/>
                <w:lang w:bidi="ru-RU"/>
              </w:rPr>
            </w:pPr>
            <w:r w:rsidRPr="003D7732">
              <w:rPr>
                <w:rFonts w:eastAsia="Arial Unicode MS"/>
                <w:b/>
                <w:bCs/>
                <w:color w:val="000000"/>
                <w:sz w:val="20"/>
                <w:szCs w:val="22"/>
                <w:lang w:bidi="ru-RU"/>
              </w:rPr>
              <w:t>критерия</w:t>
            </w:r>
          </w:p>
          <w:p w14:paraId="074C7B57" w14:textId="77777777" w:rsidR="003D7732" w:rsidRPr="003D7732" w:rsidRDefault="003D7732" w:rsidP="00026E3B">
            <w:pPr>
              <w:widowControl w:val="0"/>
              <w:jc w:val="center"/>
              <w:rPr>
                <w:rFonts w:eastAsia="Arial Unicode MS"/>
                <w:b/>
                <w:bCs/>
                <w:color w:val="000000"/>
                <w:sz w:val="20"/>
                <w:lang w:bidi="ru-RU"/>
              </w:rPr>
            </w:pPr>
            <w:r w:rsidRPr="003D7732">
              <w:rPr>
                <w:rFonts w:eastAsia="Arial Unicode MS"/>
                <w:b/>
                <w:bCs/>
                <w:color w:val="000000"/>
                <w:sz w:val="20"/>
                <w:szCs w:val="22"/>
                <w:lang w:bidi="ru-RU"/>
              </w:rPr>
              <w:t>оценки,</w:t>
            </w:r>
          </w:p>
          <w:p w14:paraId="1C245C59" w14:textId="77777777" w:rsidR="003D7732" w:rsidRPr="003D7732" w:rsidRDefault="003D7732" w:rsidP="00026E3B">
            <w:pPr>
              <w:widowControl w:val="0"/>
              <w:jc w:val="center"/>
              <w:rPr>
                <w:rFonts w:eastAsia="Arial Unicode MS"/>
                <w:b/>
                <w:bCs/>
                <w:color w:val="000000"/>
                <w:sz w:val="20"/>
                <w:lang w:bidi="ru-RU"/>
              </w:rPr>
            </w:pPr>
            <w:r w:rsidRPr="003D7732">
              <w:rPr>
                <w:rFonts w:eastAsia="Arial Unicode MS"/>
                <w:b/>
                <w:bCs/>
                <w:color w:val="000000"/>
                <w:sz w:val="20"/>
                <w:szCs w:val="22"/>
                <w:lang w:bidi="ru-RU"/>
              </w:rPr>
              <w:t>процентов</w:t>
            </w:r>
          </w:p>
        </w:tc>
        <w:tc>
          <w:tcPr>
            <w:tcW w:w="152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F78E76" w14:textId="77777777" w:rsidR="003D7732" w:rsidRPr="003D7732" w:rsidRDefault="003D7732" w:rsidP="00026E3B">
            <w:pPr>
              <w:widowControl w:val="0"/>
              <w:jc w:val="center"/>
              <w:rPr>
                <w:rFonts w:eastAsia="Arial Unicode MS"/>
                <w:b/>
                <w:bCs/>
                <w:color w:val="000000"/>
                <w:sz w:val="20"/>
                <w:lang w:bidi="ru-RU"/>
              </w:rPr>
            </w:pPr>
            <w:r w:rsidRPr="003D7732">
              <w:rPr>
                <w:rFonts w:eastAsia="Arial Unicode MS"/>
                <w:b/>
                <w:bCs/>
                <w:color w:val="000000"/>
                <w:sz w:val="20"/>
                <w:szCs w:val="22"/>
                <w:lang w:bidi="ru-RU"/>
              </w:rPr>
              <w:t>Показатель</w:t>
            </w:r>
          </w:p>
          <w:p w14:paraId="69210D52" w14:textId="77777777" w:rsidR="003D7732" w:rsidRPr="003D7732" w:rsidRDefault="003D7732" w:rsidP="00026E3B">
            <w:pPr>
              <w:widowControl w:val="0"/>
              <w:jc w:val="center"/>
              <w:rPr>
                <w:rFonts w:eastAsia="Arial Unicode MS"/>
                <w:b/>
                <w:bCs/>
                <w:color w:val="000000"/>
                <w:sz w:val="20"/>
                <w:lang w:bidi="ru-RU"/>
              </w:rPr>
            </w:pPr>
            <w:r w:rsidRPr="003D7732">
              <w:rPr>
                <w:rFonts w:eastAsia="Arial Unicode MS"/>
                <w:b/>
                <w:bCs/>
                <w:color w:val="000000"/>
                <w:sz w:val="20"/>
                <w:szCs w:val="22"/>
                <w:lang w:bidi="ru-RU"/>
              </w:rPr>
              <w:t>оценки</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08F56E" w14:textId="77777777" w:rsidR="003D7732" w:rsidRPr="003D7732" w:rsidRDefault="003D7732" w:rsidP="00026E3B">
            <w:pPr>
              <w:widowControl w:val="0"/>
              <w:jc w:val="center"/>
              <w:rPr>
                <w:rFonts w:eastAsia="Arial Unicode MS"/>
                <w:b/>
                <w:bCs/>
                <w:color w:val="000000"/>
                <w:sz w:val="20"/>
                <w:lang w:bidi="ru-RU"/>
              </w:rPr>
            </w:pPr>
            <w:r w:rsidRPr="003D7732">
              <w:rPr>
                <w:rFonts w:eastAsia="Arial Unicode MS"/>
                <w:b/>
                <w:bCs/>
                <w:color w:val="000000"/>
                <w:sz w:val="20"/>
                <w:szCs w:val="22"/>
                <w:lang w:bidi="ru-RU"/>
              </w:rPr>
              <w:t>Значимость</w:t>
            </w:r>
          </w:p>
          <w:p w14:paraId="56BC535A" w14:textId="77777777" w:rsidR="003D7732" w:rsidRPr="003D7732" w:rsidRDefault="003D7732" w:rsidP="00026E3B">
            <w:pPr>
              <w:widowControl w:val="0"/>
              <w:jc w:val="center"/>
              <w:rPr>
                <w:rFonts w:eastAsia="Arial Unicode MS"/>
                <w:b/>
                <w:bCs/>
                <w:color w:val="000000"/>
                <w:sz w:val="20"/>
                <w:lang w:bidi="ru-RU"/>
              </w:rPr>
            </w:pPr>
            <w:r w:rsidRPr="003D7732">
              <w:rPr>
                <w:rFonts w:eastAsia="Arial Unicode MS"/>
                <w:b/>
                <w:bCs/>
                <w:color w:val="000000"/>
                <w:sz w:val="20"/>
                <w:szCs w:val="22"/>
                <w:lang w:bidi="ru-RU"/>
              </w:rPr>
              <w:t>показателя</w:t>
            </w:r>
          </w:p>
          <w:p w14:paraId="11D68E19" w14:textId="77777777" w:rsidR="003D7732" w:rsidRPr="003D7732" w:rsidRDefault="003D7732" w:rsidP="00026E3B">
            <w:pPr>
              <w:widowControl w:val="0"/>
              <w:jc w:val="center"/>
              <w:rPr>
                <w:rFonts w:eastAsia="Arial Unicode MS"/>
                <w:b/>
                <w:bCs/>
                <w:color w:val="000000"/>
                <w:sz w:val="20"/>
                <w:lang w:bidi="ru-RU"/>
              </w:rPr>
            </w:pPr>
            <w:r w:rsidRPr="003D7732">
              <w:rPr>
                <w:rFonts w:eastAsia="Arial Unicode MS"/>
                <w:b/>
                <w:bCs/>
                <w:color w:val="000000"/>
                <w:sz w:val="20"/>
                <w:szCs w:val="22"/>
                <w:lang w:bidi="ru-RU"/>
              </w:rPr>
              <w:t>оценки,</w:t>
            </w:r>
          </w:p>
          <w:p w14:paraId="6F1605DC" w14:textId="77777777" w:rsidR="003D7732" w:rsidRPr="003D7732" w:rsidRDefault="003D7732" w:rsidP="00026E3B">
            <w:pPr>
              <w:widowControl w:val="0"/>
              <w:jc w:val="center"/>
              <w:rPr>
                <w:rFonts w:eastAsia="Arial Unicode MS"/>
                <w:b/>
                <w:bCs/>
                <w:color w:val="000000"/>
                <w:sz w:val="20"/>
                <w:lang w:bidi="ru-RU"/>
              </w:rPr>
            </w:pPr>
            <w:r w:rsidRPr="003D7732">
              <w:rPr>
                <w:rFonts w:eastAsia="Arial Unicode MS"/>
                <w:b/>
                <w:bCs/>
                <w:color w:val="000000"/>
                <w:sz w:val="20"/>
                <w:szCs w:val="22"/>
                <w:lang w:bidi="ru-RU"/>
              </w:rPr>
              <w:t>процентов</w:t>
            </w:r>
          </w:p>
        </w:tc>
        <w:tc>
          <w:tcPr>
            <w:tcW w:w="19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EBAC47" w14:textId="77777777" w:rsidR="003D7732" w:rsidRPr="003D7732" w:rsidRDefault="003D7732" w:rsidP="00026E3B">
            <w:pPr>
              <w:widowControl w:val="0"/>
              <w:jc w:val="center"/>
              <w:rPr>
                <w:rFonts w:eastAsia="Arial Unicode MS"/>
                <w:b/>
                <w:bCs/>
                <w:color w:val="000000"/>
                <w:sz w:val="20"/>
                <w:lang w:bidi="ru-RU"/>
              </w:rPr>
            </w:pPr>
            <w:r w:rsidRPr="003D7732">
              <w:rPr>
                <w:rFonts w:eastAsia="Arial Unicode MS"/>
                <w:b/>
                <w:bCs/>
                <w:color w:val="000000"/>
                <w:sz w:val="20"/>
                <w:szCs w:val="22"/>
                <w:lang w:bidi="ru-RU"/>
              </w:rPr>
              <w:t>Показатель</w:t>
            </w:r>
          </w:p>
          <w:p w14:paraId="7E3CF43C" w14:textId="77777777" w:rsidR="003D7732" w:rsidRPr="003D7732" w:rsidRDefault="003D7732" w:rsidP="00026E3B">
            <w:pPr>
              <w:widowControl w:val="0"/>
              <w:jc w:val="center"/>
              <w:rPr>
                <w:rFonts w:eastAsia="Arial Unicode MS"/>
                <w:b/>
                <w:bCs/>
                <w:color w:val="000000"/>
                <w:sz w:val="20"/>
                <w:lang w:bidi="ru-RU"/>
              </w:rPr>
            </w:pPr>
            <w:r w:rsidRPr="003D7732">
              <w:rPr>
                <w:rFonts w:eastAsia="Arial Unicode MS"/>
                <w:b/>
                <w:bCs/>
                <w:color w:val="000000"/>
                <w:sz w:val="20"/>
                <w:szCs w:val="22"/>
                <w:lang w:bidi="ru-RU"/>
              </w:rPr>
              <w:t>оценки,</w:t>
            </w:r>
          </w:p>
          <w:p w14:paraId="037296D7" w14:textId="77777777" w:rsidR="003D7732" w:rsidRPr="003D7732" w:rsidRDefault="003D7732" w:rsidP="00026E3B">
            <w:pPr>
              <w:widowControl w:val="0"/>
              <w:jc w:val="center"/>
              <w:rPr>
                <w:rFonts w:eastAsia="Arial Unicode MS"/>
                <w:b/>
                <w:bCs/>
                <w:color w:val="000000"/>
                <w:sz w:val="20"/>
                <w:lang w:bidi="ru-RU"/>
              </w:rPr>
            </w:pPr>
            <w:r w:rsidRPr="003D7732">
              <w:rPr>
                <w:rFonts w:eastAsia="Arial Unicode MS"/>
                <w:b/>
                <w:bCs/>
                <w:color w:val="000000"/>
                <w:sz w:val="20"/>
                <w:szCs w:val="22"/>
                <w:lang w:bidi="ru-RU"/>
              </w:rPr>
              <w:t>детализирующий показатель</w:t>
            </w:r>
          </w:p>
          <w:p w14:paraId="5E115F17" w14:textId="77777777" w:rsidR="003D7732" w:rsidRPr="003D7732" w:rsidRDefault="003D7732" w:rsidP="00026E3B">
            <w:pPr>
              <w:widowControl w:val="0"/>
              <w:jc w:val="center"/>
              <w:rPr>
                <w:rFonts w:eastAsia="Arial Unicode MS"/>
                <w:b/>
                <w:bCs/>
                <w:color w:val="000000"/>
                <w:sz w:val="20"/>
                <w:lang w:bidi="ru-RU"/>
              </w:rPr>
            </w:pPr>
            <w:r w:rsidRPr="003D7732">
              <w:rPr>
                <w:rFonts w:eastAsia="Arial Unicode MS"/>
                <w:b/>
                <w:bCs/>
                <w:color w:val="000000"/>
                <w:sz w:val="20"/>
                <w:szCs w:val="22"/>
                <w:lang w:bidi="ru-RU"/>
              </w:rPr>
              <w:t>оценки</w:t>
            </w:r>
          </w:p>
        </w:tc>
        <w:tc>
          <w:tcPr>
            <w:tcW w:w="1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79DCE8" w14:textId="77777777" w:rsidR="003D7732" w:rsidRPr="003D7732" w:rsidRDefault="003D7732" w:rsidP="00026E3B">
            <w:pPr>
              <w:widowControl w:val="0"/>
              <w:jc w:val="center"/>
              <w:rPr>
                <w:rFonts w:eastAsia="Arial Unicode MS"/>
                <w:b/>
                <w:bCs/>
                <w:color w:val="000000"/>
                <w:sz w:val="20"/>
                <w:lang w:bidi="ru-RU"/>
              </w:rPr>
            </w:pPr>
            <w:r w:rsidRPr="003D7732">
              <w:rPr>
                <w:rFonts w:eastAsia="Arial Unicode MS"/>
                <w:b/>
                <w:bCs/>
                <w:color w:val="000000"/>
                <w:sz w:val="20"/>
                <w:szCs w:val="22"/>
                <w:lang w:bidi="ru-RU"/>
              </w:rPr>
              <w:t>Значимость</w:t>
            </w:r>
          </w:p>
          <w:p w14:paraId="6D1C8B2B" w14:textId="77777777" w:rsidR="003D7732" w:rsidRPr="003D7732" w:rsidRDefault="003D7732" w:rsidP="00026E3B">
            <w:pPr>
              <w:widowControl w:val="0"/>
              <w:jc w:val="center"/>
              <w:rPr>
                <w:rFonts w:eastAsia="Arial Unicode MS"/>
                <w:b/>
                <w:bCs/>
                <w:color w:val="000000"/>
                <w:sz w:val="20"/>
                <w:lang w:bidi="ru-RU"/>
              </w:rPr>
            </w:pPr>
            <w:r w:rsidRPr="003D7732">
              <w:rPr>
                <w:rFonts w:eastAsia="Arial Unicode MS"/>
                <w:b/>
                <w:bCs/>
                <w:color w:val="000000"/>
                <w:sz w:val="20"/>
                <w:szCs w:val="22"/>
                <w:lang w:bidi="ru-RU"/>
              </w:rPr>
              <w:t>показателя,</w:t>
            </w:r>
          </w:p>
          <w:p w14:paraId="7B13D71F" w14:textId="77777777" w:rsidR="003D7732" w:rsidRPr="003D7732" w:rsidRDefault="003D7732" w:rsidP="00026E3B">
            <w:pPr>
              <w:widowControl w:val="0"/>
              <w:jc w:val="center"/>
              <w:rPr>
                <w:rFonts w:eastAsia="Arial Unicode MS"/>
                <w:b/>
                <w:bCs/>
                <w:color w:val="000000"/>
                <w:sz w:val="20"/>
                <w:lang w:bidi="ru-RU"/>
              </w:rPr>
            </w:pPr>
            <w:r w:rsidRPr="003D7732">
              <w:rPr>
                <w:rFonts w:eastAsia="Arial Unicode MS"/>
                <w:b/>
                <w:bCs/>
                <w:color w:val="000000"/>
                <w:sz w:val="20"/>
                <w:szCs w:val="22"/>
                <w:lang w:bidi="ru-RU"/>
              </w:rPr>
              <w:t>детализирую-</w:t>
            </w:r>
          </w:p>
          <w:p w14:paraId="4330ACAF" w14:textId="77777777" w:rsidR="003D7732" w:rsidRPr="003D7732" w:rsidRDefault="003D7732" w:rsidP="00026E3B">
            <w:pPr>
              <w:widowControl w:val="0"/>
              <w:jc w:val="center"/>
              <w:rPr>
                <w:rFonts w:eastAsia="Arial Unicode MS"/>
                <w:b/>
                <w:bCs/>
                <w:color w:val="000000"/>
                <w:sz w:val="20"/>
                <w:lang w:bidi="ru-RU"/>
              </w:rPr>
            </w:pPr>
            <w:proofErr w:type="spellStart"/>
            <w:r w:rsidRPr="003D7732">
              <w:rPr>
                <w:rFonts w:eastAsia="Arial Unicode MS"/>
                <w:b/>
                <w:bCs/>
                <w:color w:val="000000"/>
                <w:sz w:val="20"/>
                <w:szCs w:val="22"/>
                <w:lang w:bidi="ru-RU"/>
              </w:rPr>
              <w:t>щего</w:t>
            </w:r>
            <w:proofErr w:type="spellEnd"/>
            <w:r w:rsidRPr="003D7732">
              <w:rPr>
                <w:rFonts w:eastAsia="Arial Unicode MS"/>
                <w:b/>
                <w:bCs/>
                <w:color w:val="000000"/>
                <w:sz w:val="20"/>
                <w:szCs w:val="22"/>
                <w:lang w:bidi="ru-RU"/>
              </w:rPr>
              <w:t xml:space="preserve"> показатель</w:t>
            </w:r>
          </w:p>
          <w:p w14:paraId="3D5D891F" w14:textId="77777777" w:rsidR="003D7732" w:rsidRPr="003D7732" w:rsidRDefault="003D7732" w:rsidP="00026E3B">
            <w:pPr>
              <w:widowControl w:val="0"/>
              <w:jc w:val="center"/>
              <w:rPr>
                <w:rFonts w:eastAsia="Arial Unicode MS"/>
                <w:b/>
                <w:bCs/>
                <w:color w:val="000000"/>
                <w:sz w:val="20"/>
                <w:lang w:bidi="ru-RU"/>
              </w:rPr>
            </w:pPr>
            <w:r w:rsidRPr="003D7732">
              <w:rPr>
                <w:rFonts w:eastAsia="Arial Unicode MS"/>
                <w:b/>
                <w:bCs/>
                <w:color w:val="000000"/>
                <w:sz w:val="20"/>
                <w:szCs w:val="22"/>
                <w:lang w:bidi="ru-RU"/>
              </w:rPr>
              <w:t>оценки,</w:t>
            </w:r>
          </w:p>
          <w:p w14:paraId="4862320B" w14:textId="77777777" w:rsidR="003D7732" w:rsidRPr="003D7732" w:rsidRDefault="003D7732" w:rsidP="00026E3B">
            <w:pPr>
              <w:widowControl w:val="0"/>
              <w:jc w:val="center"/>
              <w:rPr>
                <w:rFonts w:eastAsia="Arial Unicode MS"/>
                <w:b/>
                <w:bCs/>
                <w:color w:val="000000"/>
                <w:sz w:val="20"/>
                <w:lang w:bidi="ru-RU"/>
              </w:rPr>
            </w:pPr>
            <w:r w:rsidRPr="003D7732">
              <w:rPr>
                <w:rFonts w:eastAsia="Arial Unicode MS"/>
                <w:b/>
                <w:bCs/>
                <w:color w:val="000000"/>
                <w:sz w:val="20"/>
                <w:szCs w:val="22"/>
                <w:lang w:bidi="ru-RU"/>
              </w:rPr>
              <w:t>процентов</w:t>
            </w:r>
          </w:p>
        </w:tc>
        <w:tc>
          <w:tcPr>
            <w:tcW w:w="60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26AA48" w14:textId="77777777" w:rsidR="003D7732" w:rsidRPr="003D7732" w:rsidRDefault="003D7732" w:rsidP="00026E3B">
            <w:pPr>
              <w:widowControl w:val="0"/>
              <w:jc w:val="center"/>
              <w:rPr>
                <w:rFonts w:eastAsia="Arial Unicode MS"/>
                <w:b/>
                <w:bCs/>
                <w:color w:val="000000"/>
                <w:sz w:val="20"/>
                <w:lang w:bidi="ru-RU"/>
              </w:rPr>
            </w:pPr>
            <w:r w:rsidRPr="003D7732">
              <w:rPr>
                <w:rFonts w:eastAsia="Arial Unicode MS"/>
                <w:b/>
                <w:bCs/>
                <w:color w:val="000000"/>
                <w:sz w:val="20"/>
                <w:szCs w:val="22"/>
                <w:lang w:bidi="ru-RU"/>
              </w:rPr>
              <w:t>Формула оценки или шкала оценки</w:t>
            </w:r>
          </w:p>
        </w:tc>
      </w:tr>
      <w:tr w:rsidR="003D7732" w:rsidRPr="003D7732" w14:paraId="118485BF" w14:textId="77777777" w:rsidTr="009047CF">
        <w:tc>
          <w:tcPr>
            <w:tcW w:w="328" w:type="dxa"/>
            <w:tcBorders>
              <w:top w:val="single" w:sz="4" w:space="0" w:color="auto"/>
              <w:left w:val="single" w:sz="4" w:space="0" w:color="auto"/>
              <w:bottom w:val="single" w:sz="4" w:space="0" w:color="auto"/>
              <w:right w:val="single" w:sz="4" w:space="0" w:color="auto"/>
            </w:tcBorders>
            <w:shd w:val="clear" w:color="auto" w:fill="FFFFFF"/>
            <w:hideMark/>
          </w:tcPr>
          <w:p w14:paraId="43E35F3E" w14:textId="77777777" w:rsidR="003D7732" w:rsidRPr="00026E3B" w:rsidRDefault="003D7732" w:rsidP="00026E3B">
            <w:pPr>
              <w:widowControl w:val="0"/>
              <w:jc w:val="center"/>
              <w:rPr>
                <w:rFonts w:eastAsia="Arial Unicode MS"/>
                <w:bCs/>
                <w:color w:val="000000"/>
                <w:sz w:val="20"/>
                <w:lang w:bidi="ru-RU"/>
              </w:rPr>
            </w:pPr>
            <w:r w:rsidRPr="00026E3B">
              <w:rPr>
                <w:rFonts w:eastAsia="Arial Unicode MS"/>
                <w:bCs/>
                <w:color w:val="000000"/>
                <w:sz w:val="20"/>
                <w:szCs w:val="22"/>
                <w:lang w:bidi="ru-RU"/>
              </w:rPr>
              <w:t>1</w:t>
            </w:r>
          </w:p>
        </w:tc>
        <w:tc>
          <w:tcPr>
            <w:tcW w:w="1600" w:type="dxa"/>
            <w:tcBorders>
              <w:top w:val="single" w:sz="4" w:space="0" w:color="auto"/>
              <w:left w:val="single" w:sz="4" w:space="0" w:color="auto"/>
              <w:bottom w:val="single" w:sz="4" w:space="0" w:color="auto"/>
              <w:right w:val="single" w:sz="4" w:space="0" w:color="auto"/>
            </w:tcBorders>
            <w:shd w:val="clear" w:color="auto" w:fill="FFFFFF"/>
            <w:hideMark/>
          </w:tcPr>
          <w:p w14:paraId="04C99E00" w14:textId="77777777" w:rsidR="003D7732" w:rsidRPr="00026E3B" w:rsidRDefault="003D7732" w:rsidP="00026E3B">
            <w:pPr>
              <w:widowControl w:val="0"/>
              <w:jc w:val="center"/>
              <w:rPr>
                <w:rFonts w:eastAsia="Arial Unicode MS"/>
                <w:bCs/>
                <w:color w:val="000000"/>
                <w:sz w:val="20"/>
                <w:lang w:bidi="ru-RU"/>
              </w:rPr>
            </w:pPr>
            <w:r w:rsidRPr="00026E3B">
              <w:rPr>
                <w:rFonts w:eastAsia="Arial Unicode MS"/>
                <w:bCs/>
                <w:color w:val="000000"/>
                <w:sz w:val="20"/>
                <w:szCs w:val="22"/>
                <w:lang w:bidi="ru-RU"/>
              </w:rPr>
              <w:t>Цена контракта,</w:t>
            </w:r>
          </w:p>
          <w:p w14:paraId="45BF1C9F" w14:textId="77777777" w:rsidR="003D7732" w:rsidRPr="00026E3B" w:rsidRDefault="003D7732" w:rsidP="00026E3B">
            <w:pPr>
              <w:widowControl w:val="0"/>
              <w:jc w:val="center"/>
              <w:rPr>
                <w:rFonts w:eastAsia="Arial Unicode MS"/>
                <w:bCs/>
                <w:color w:val="000000"/>
                <w:sz w:val="20"/>
                <w:lang w:bidi="ru-RU"/>
              </w:rPr>
            </w:pPr>
            <w:r w:rsidRPr="00026E3B">
              <w:rPr>
                <w:rFonts w:eastAsia="Arial Unicode MS"/>
                <w:bCs/>
                <w:color w:val="000000"/>
                <w:sz w:val="20"/>
                <w:szCs w:val="22"/>
                <w:lang w:bidi="ru-RU"/>
              </w:rPr>
              <w:t>сумма цен единиц товара, работы, услуги (БЦ)</w:t>
            </w:r>
          </w:p>
        </w:tc>
        <w:tc>
          <w:tcPr>
            <w:tcW w:w="1189" w:type="dxa"/>
            <w:tcBorders>
              <w:top w:val="single" w:sz="4" w:space="0" w:color="auto"/>
              <w:left w:val="single" w:sz="4" w:space="0" w:color="auto"/>
              <w:bottom w:val="single" w:sz="4" w:space="0" w:color="auto"/>
              <w:right w:val="single" w:sz="4" w:space="0" w:color="auto"/>
            </w:tcBorders>
            <w:shd w:val="clear" w:color="auto" w:fill="FFFFFF"/>
            <w:hideMark/>
          </w:tcPr>
          <w:p w14:paraId="4FB9E98F" w14:textId="77777777" w:rsidR="003D7732" w:rsidRPr="00CB598C" w:rsidRDefault="003D7732" w:rsidP="00026E3B">
            <w:pPr>
              <w:widowControl w:val="0"/>
              <w:jc w:val="center"/>
              <w:rPr>
                <w:rFonts w:eastAsia="Arial Unicode MS"/>
                <w:b/>
                <w:bCs/>
                <w:color w:val="000000"/>
                <w:sz w:val="20"/>
                <w:lang w:bidi="ru-RU"/>
              </w:rPr>
            </w:pPr>
            <w:r w:rsidRPr="00CB598C">
              <w:rPr>
                <w:rFonts w:eastAsia="Arial Unicode MS"/>
                <w:b/>
                <w:bCs/>
                <w:color w:val="000000"/>
                <w:sz w:val="20"/>
                <w:szCs w:val="22"/>
                <w:lang w:bidi="ru-RU"/>
              </w:rPr>
              <w:t>40</w:t>
            </w:r>
          </w:p>
        </w:tc>
        <w:tc>
          <w:tcPr>
            <w:tcW w:w="1529" w:type="dxa"/>
            <w:tcBorders>
              <w:top w:val="single" w:sz="4" w:space="0" w:color="auto"/>
              <w:left w:val="single" w:sz="4" w:space="0" w:color="auto"/>
              <w:bottom w:val="single" w:sz="4" w:space="0" w:color="auto"/>
              <w:right w:val="single" w:sz="4" w:space="0" w:color="auto"/>
            </w:tcBorders>
            <w:shd w:val="clear" w:color="auto" w:fill="FFFFFF"/>
            <w:hideMark/>
          </w:tcPr>
          <w:p w14:paraId="2A41FF13" w14:textId="77777777" w:rsidR="003D7732" w:rsidRPr="00026E3B" w:rsidRDefault="003D7732" w:rsidP="00026E3B">
            <w:pPr>
              <w:widowControl w:val="0"/>
              <w:jc w:val="center"/>
              <w:rPr>
                <w:rFonts w:eastAsia="Arial Unicode MS"/>
                <w:color w:val="000000"/>
                <w:sz w:val="20"/>
                <w:lang w:bidi="ru-RU"/>
              </w:rPr>
            </w:pPr>
            <w:r w:rsidRPr="00026E3B">
              <w:rPr>
                <w:rFonts w:eastAsia="Arial Unicode MS"/>
                <w:color w:val="000000"/>
                <w:sz w:val="20"/>
                <w:szCs w:val="22"/>
                <w:lang w:bidi="ru-RU"/>
              </w:rPr>
              <w:t>-</w:t>
            </w:r>
          </w:p>
        </w:tc>
        <w:tc>
          <w:tcPr>
            <w:tcW w:w="1164" w:type="dxa"/>
            <w:tcBorders>
              <w:top w:val="single" w:sz="4" w:space="0" w:color="auto"/>
              <w:left w:val="single" w:sz="4" w:space="0" w:color="auto"/>
              <w:bottom w:val="single" w:sz="4" w:space="0" w:color="auto"/>
              <w:right w:val="single" w:sz="4" w:space="0" w:color="auto"/>
            </w:tcBorders>
            <w:shd w:val="clear" w:color="auto" w:fill="FFFFFF"/>
            <w:hideMark/>
          </w:tcPr>
          <w:p w14:paraId="40E33380" w14:textId="77777777" w:rsidR="003D7732" w:rsidRPr="00026E3B" w:rsidRDefault="003D7732" w:rsidP="00026E3B">
            <w:pPr>
              <w:widowControl w:val="0"/>
              <w:jc w:val="center"/>
              <w:rPr>
                <w:rFonts w:eastAsia="Arial Unicode MS"/>
                <w:color w:val="000000"/>
                <w:sz w:val="20"/>
                <w:lang w:bidi="ru-RU"/>
              </w:rPr>
            </w:pPr>
            <w:r w:rsidRPr="00026E3B">
              <w:rPr>
                <w:rFonts w:eastAsia="Arial Unicode MS"/>
                <w:color w:val="000000"/>
                <w:sz w:val="20"/>
                <w:szCs w:val="22"/>
                <w:lang w:bidi="ru-RU"/>
              </w:rPr>
              <w:t>-</w:t>
            </w:r>
          </w:p>
        </w:tc>
        <w:tc>
          <w:tcPr>
            <w:tcW w:w="1959" w:type="dxa"/>
            <w:tcBorders>
              <w:top w:val="single" w:sz="4" w:space="0" w:color="auto"/>
              <w:left w:val="single" w:sz="4" w:space="0" w:color="auto"/>
              <w:bottom w:val="single" w:sz="4" w:space="0" w:color="auto"/>
              <w:right w:val="single" w:sz="4" w:space="0" w:color="auto"/>
            </w:tcBorders>
            <w:shd w:val="clear" w:color="auto" w:fill="FFFFFF"/>
            <w:hideMark/>
          </w:tcPr>
          <w:p w14:paraId="673B86CC" w14:textId="77777777" w:rsidR="003D7732" w:rsidRPr="00026E3B" w:rsidRDefault="003D7732" w:rsidP="00026E3B">
            <w:pPr>
              <w:widowControl w:val="0"/>
              <w:jc w:val="center"/>
              <w:rPr>
                <w:rFonts w:eastAsia="Arial Unicode MS"/>
                <w:color w:val="000000"/>
                <w:sz w:val="20"/>
                <w:lang w:bidi="ru-RU"/>
              </w:rPr>
            </w:pPr>
            <w:r w:rsidRPr="00026E3B">
              <w:rPr>
                <w:rFonts w:eastAsia="Arial Unicode MS"/>
                <w:color w:val="000000"/>
                <w:sz w:val="20"/>
                <w:szCs w:val="22"/>
                <w:lang w:bidi="ru-RU"/>
              </w:rPr>
              <w:t>-</w:t>
            </w:r>
          </w:p>
        </w:tc>
        <w:tc>
          <w:tcPr>
            <w:tcW w:w="1394" w:type="dxa"/>
            <w:tcBorders>
              <w:top w:val="single" w:sz="4" w:space="0" w:color="auto"/>
              <w:left w:val="single" w:sz="4" w:space="0" w:color="auto"/>
              <w:bottom w:val="single" w:sz="4" w:space="0" w:color="auto"/>
              <w:right w:val="single" w:sz="4" w:space="0" w:color="auto"/>
            </w:tcBorders>
            <w:shd w:val="clear" w:color="auto" w:fill="FFFFFF"/>
            <w:hideMark/>
          </w:tcPr>
          <w:p w14:paraId="71AF1D05" w14:textId="77777777" w:rsidR="003D7732" w:rsidRPr="00026E3B" w:rsidRDefault="003D7732" w:rsidP="00026E3B">
            <w:pPr>
              <w:widowControl w:val="0"/>
              <w:jc w:val="center"/>
              <w:rPr>
                <w:rFonts w:eastAsia="Arial Unicode MS"/>
                <w:color w:val="000000"/>
                <w:sz w:val="20"/>
                <w:lang w:bidi="ru-RU"/>
              </w:rPr>
            </w:pPr>
            <w:r w:rsidRPr="00026E3B">
              <w:rPr>
                <w:rFonts w:eastAsia="Arial Unicode MS"/>
                <w:color w:val="000000"/>
                <w:sz w:val="20"/>
                <w:szCs w:val="22"/>
                <w:lang w:bidi="ru-RU"/>
              </w:rPr>
              <w:t>-</w:t>
            </w:r>
          </w:p>
        </w:tc>
        <w:tc>
          <w:tcPr>
            <w:tcW w:w="6032" w:type="dxa"/>
            <w:tcBorders>
              <w:top w:val="single" w:sz="4" w:space="0" w:color="auto"/>
              <w:left w:val="single" w:sz="4" w:space="0" w:color="auto"/>
              <w:bottom w:val="single" w:sz="4" w:space="0" w:color="auto"/>
              <w:right w:val="single" w:sz="4" w:space="0" w:color="auto"/>
            </w:tcBorders>
            <w:shd w:val="clear" w:color="auto" w:fill="FFFFFF"/>
          </w:tcPr>
          <w:p w14:paraId="65F92BA5" w14:textId="77777777" w:rsidR="003D7732" w:rsidRPr="003D7732" w:rsidRDefault="003D7732" w:rsidP="00026E3B">
            <w:pPr>
              <w:widowControl w:val="0"/>
              <w:ind w:firstLine="467"/>
              <w:jc w:val="both"/>
              <w:rPr>
                <w:rFonts w:eastAsia="Arial Unicode MS"/>
                <w:color w:val="000000"/>
                <w:sz w:val="20"/>
                <w:lang w:bidi="ru-RU"/>
              </w:rPr>
            </w:pPr>
            <w:r w:rsidRPr="003D7732">
              <w:rPr>
                <w:rFonts w:eastAsia="Arial Unicode MS"/>
                <w:color w:val="000000"/>
                <w:sz w:val="20"/>
                <w:szCs w:val="22"/>
                <w:lang w:bidi="ru-RU"/>
              </w:rPr>
              <w:t>Значение количества баллов по критерию оценки "цена контракта, сумма цен единиц товара, работы, услуги", присваиваемое заявке, которая подлежит в соответствии с Федеральным законом оценке по указанному критерию оценки, (</w:t>
            </w:r>
            <w:proofErr w:type="spellStart"/>
            <w:r w:rsidRPr="003D7732">
              <w:rPr>
                <w:rFonts w:eastAsia="Arial Unicode MS"/>
                <w:color w:val="000000"/>
                <w:sz w:val="20"/>
                <w:szCs w:val="22"/>
                <w:lang w:bidi="ru-RU"/>
              </w:rPr>
              <w:t>БЦi</w:t>
            </w:r>
            <w:proofErr w:type="spellEnd"/>
            <w:r w:rsidRPr="003D7732">
              <w:rPr>
                <w:rFonts w:eastAsia="Arial Unicode MS"/>
                <w:color w:val="000000"/>
                <w:sz w:val="20"/>
                <w:szCs w:val="22"/>
                <w:lang w:bidi="ru-RU"/>
              </w:rPr>
              <w:t>) определяется по одной из следующих формул:</w:t>
            </w:r>
          </w:p>
          <w:p w14:paraId="230C4943" w14:textId="77777777" w:rsidR="003D7732" w:rsidRPr="003D7732" w:rsidRDefault="003D7732" w:rsidP="00026E3B">
            <w:pPr>
              <w:widowControl w:val="0"/>
              <w:jc w:val="both"/>
              <w:rPr>
                <w:rFonts w:eastAsia="Arial Unicode MS"/>
                <w:color w:val="000000"/>
                <w:sz w:val="20"/>
                <w:lang w:bidi="ru-RU"/>
              </w:rPr>
            </w:pPr>
            <w:r w:rsidRPr="003D7732">
              <w:rPr>
                <w:rFonts w:eastAsia="Arial Unicode MS"/>
                <w:color w:val="000000"/>
                <w:sz w:val="20"/>
                <w:szCs w:val="22"/>
                <w:lang w:bidi="ru-RU"/>
              </w:rPr>
              <w:t>а) за исключением случаев, предусмотренных подпунктом "б" настоящего пункта и пунктом 10 Положения, - по формуле:</w:t>
            </w:r>
          </w:p>
          <w:p w14:paraId="29634D88" w14:textId="77777777" w:rsidR="003D7732" w:rsidRPr="003D7732" w:rsidRDefault="003D7732" w:rsidP="00026E3B">
            <w:pPr>
              <w:autoSpaceDE w:val="0"/>
              <w:autoSpaceDN w:val="0"/>
              <w:adjustRightInd w:val="0"/>
              <w:jc w:val="center"/>
              <w:rPr>
                <w:sz w:val="20"/>
              </w:rPr>
            </w:pPr>
            <w:r w:rsidRPr="003D7732">
              <w:rPr>
                <w:noProof/>
                <w:position w:val="-33"/>
                <w:sz w:val="20"/>
                <w:szCs w:val="22"/>
              </w:rPr>
              <w:drawing>
                <wp:inline distT="0" distB="0" distL="0" distR="0" wp14:anchorId="7D5921B3" wp14:editId="5F6ED6BF">
                  <wp:extent cx="2011680" cy="58039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11680" cy="580390"/>
                          </a:xfrm>
                          <a:prstGeom prst="rect">
                            <a:avLst/>
                          </a:prstGeom>
                          <a:noFill/>
                          <a:ln>
                            <a:noFill/>
                          </a:ln>
                        </pic:spPr>
                      </pic:pic>
                    </a:graphicData>
                  </a:graphic>
                </wp:inline>
              </w:drawing>
            </w:r>
          </w:p>
          <w:p w14:paraId="61A22B1A" w14:textId="77777777" w:rsidR="003D7732" w:rsidRPr="003D7732" w:rsidRDefault="003D7732" w:rsidP="00026E3B">
            <w:pPr>
              <w:autoSpaceDE w:val="0"/>
              <w:autoSpaceDN w:val="0"/>
              <w:adjustRightInd w:val="0"/>
              <w:ind w:firstLine="540"/>
              <w:jc w:val="both"/>
              <w:rPr>
                <w:sz w:val="20"/>
              </w:rPr>
            </w:pPr>
            <w:r w:rsidRPr="003D7732">
              <w:rPr>
                <w:sz w:val="20"/>
                <w:szCs w:val="22"/>
              </w:rPr>
              <w:t>где:</w:t>
            </w:r>
          </w:p>
          <w:p w14:paraId="255C7657" w14:textId="77777777" w:rsidR="003D7732" w:rsidRPr="003D7732" w:rsidRDefault="003D7732" w:rsidP="00026E3B">
            <w:pPr>
              <w:autoSpaceDE w:val="0"/>
              <w:autoSpaceDN w:val="0"/>
              <w:adjustRightInd w:val="0"/>
              <w:ind w:firstLine="540"/>
              <w:jc w:val="both"/>
              <w:rPr>
                <w:sz w:val="20"/>
              </w:rPr>
            </w:pPr>
            <w:proofErr w:type="spellStart"/>
            <w:r w:rsidRPr="003D7732">
              <w:rPr>
                <w:sz w:val="20"/>
                <w:szCs w:val="22"/>
              </w:rPr>
              <w:t>Ц</w:t>
            </w:r>
            <w:r w:rsidRPr="003D7732">
              <w:rPr>
                <w:sz w:val="20"/>
                <w:szCs w:val="22"/>
                <w:vertAlign w:val="subscript"/>
              </w:rPr>
              <w:t>i</w:t>
            </w:r>
            <w:proofErr w:type="spellEnd"/>
            <w:r w:rsidRPr="003D7732">
              <w:rPr>
                <w:sz w:val="20"/>
                <w:szCs w:val="22"/>
              </w:rPr>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w:t>
            </w:r>
            <w:hyperlink r:id="rId12" w:history="1">
              <w:r w:rsidRPr="003D7732">
                <w:rPr>
                  <w:color w:val="0000FF"/>
                  <w:sz w:val="20"/>
                  <w:szCs w:val="22"/>
                </w:rPr>
                <w:t>частью 24 статьи 22</w:t>
              </w:r>
            </w:hyperlink>
            <w:r w:rsidRPr="003D7732">
              <w:rPr>
                <w:sz w:val="20"/>
                <w:szCs w:val="22"/>
              </w:rPr>
              <w:t xml:space="preserve"> Федерального закона, в том числе при проведении в этом случае совместного конкурса), заявка (часть заявки) которого подлежит в соответствии с </w:t>
            </w:r>
            <w:proofErr w:type="spellStart"/>
            <w:r w:rsidRPr="003D7732">
              <w:rPr>
                <w:sz w:val="20"/>
                <w:szCs w:val="22"/>
              </w:rPr>
              <w:t>Федеральным</w:t>
            </w:r>
            <w:hyperlink r:id="rId13" w:history="1">
              <w:r w:rsidRPr="003D7732">
                <w:rPr>
                  <w:color w:val="0000FF"/>
                  <w:sz w:val="20"/>
                  <w:szCs w:val="22"/>
                </w:rPr>
                <w:t>законом</w:t>
              </w:r>
              <w:proofErr w:type="spellEnd"/>
            </w:hyperlink>
            <w:r w:rsidRPr="003D7732">
              <w:rPr>
                <w:sz w:val="20"/>
                <w:szCs w:val="22"/>
              </w:rPr>
              <w:t xml:space="preserve"> оценке по критерию оценки "цена контракта, сумма цен единиц товара, работы, услуги" (далее - ценовое предложение);</w:t>
            </w:r>
          </w:p>
          <w:p w14:paraId="67349EAD" w14:textId="77777777" w:rsidR="003D7732" w:rsidRPr="003D7732" w:rsidRDefault="003D7732" w:rsidP="00026E3B">
            <w:pPr>
              <w:autoSpaceDE w:val="0"/>
              <w:autoSpaceDN w:val="0"/>
              <w:adjustRightInd w:val="0"/>
              <w:ind w:firstLine="539"/>
              <w:jc w:val="both"/>
              <w:rPr>
                <w:sz w:val="20"/>
              </w:rPr>
            </w:pPr>
            <w:proofErr w:type="spellStart"/>
            <w:r w:rsidRPr="003D7732">
              <w:rPr>
                <w:sz w:val="20"/>
                <w:szCs w:val="22"/>
              </w:rPr>
              <w:t>Ц</w:t>
            </w:r>
            <w:r w:rsidRPr="003D7732">
              <w:rPr>
                <w:sz w:val="20"/>
                <w:szCs w:val="22"/>
                <w:vertAlign w:val="subscript"/>
              </w:rPr>
              <w:t>л</w:t>
            </w:r>
            <w:proofErr w:type="spellEnd"/>
            <w:r w:rsidRPr="003D7732">
              <w:rPr>
                <w:sz w:val="20"/>
                <w:szCs w:val="22"/>
              </w:rPr>
              <w:t xml:space="preserve"> - наилучшее ценовое предложение из числа предложенных в соответствии с Федеральным </w:t>
            </w:r>
            <w:hyperlink r:id="rId14" w:history="1">
              <w:r w:rsidRPr="003D7732">
                <w:rPr>
                  <w:color w:val="0000FF"/>
                  <w:sz w:val="20"/>
                  <w:szCs w:val="22"/>
                </w:rPr>
                <w:t>законом</w:t>
              </w:r>
            </w:hyperlink>
            <w:r w:rsidRPr="003D7732">
              <w:rPr>
                <w:sz w:val="20"/>
                <w:szCs w:val="22"/>
              </w:rPr>
              <w:t xml:space="preserve"> участниками закупки, заявки (части заявки) которых подлежат оценке по критерию оценки "цена контракта, сумма цен единиц товара, работы, услуги";</w:t>
            </w:r>
            <w:bookmarkStart w:id="4" w:name="Par10"/>
            <w:bookmarkEnd w:id="4"/>
          </w:p>
          <w:p w14:paraId="68B84017" w14:textId="77777777" w:rsidR="003D7732" w:rsidRPr="003D7732" w:rsidRDefault="003D7732" w:rsidP="00026E3B">
            <w:pPr>
              <w:autoSpaceDE w:val="0"/>
              <w:autoSpaceDN w:val="0"/>
              <w:adjustRightInd w:val="0"/>
              <w:ind w:firstLine="539"/>
              <w:jc w:val="both"/>
              <w:rPr>
                <w:sz w:val="20"/>
              </w:rPr>
            </w:pPr>
            <w:r w:rsidRPr="003D7732">
              <w:rPr>
                <w:sz w:val="20"/>
                <w:szCs w:val="22"/>
              </w:rPr>
              <w:t xml:space="preserve">б) в случае если по результатам применения формулы, предусмотренной </w:t>
            </w:r>
            <w:hyperlink r:id="rId15" w:anchor="Par2" w:history="1">
              <w:r w:rsidRPr="003D7732">
                <w:rPr>
                  <w:color w:val="0000FF"/>
                  <w:sz w:val="20"/>
                  <w:szCs w:val="22"/>
                </w:rPr>
                <w:t>подпунктом "а"</w:t>
              </w:r>
            </w:hyperlink>
            <w:r w:rsidRPr="003D7732">
              <w:rPr>
                <w:sz w:val="20"/>
                <w:szCs w:val="22"/>
              </w:rPr>
              <w:t xml:space="preserve"> настоящего пункта,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w:t>
            </w:r>
            <w:r w:rsidRPr="003D7732">
              <w:rPr>
                <w:sz w:val="20"/>
                <w:szCs w:val="22"/>
              </w:rPr>
              <w:lastRenderedPageBreak/>
              <w:t xml:space="preserve">подлежащим в соответствии с Федеральным </w:t>
            </w:r>
            <w:hyperlink r:id="rId16" w:history="1">
              <w:r w:rsidRPr="003D7732">
                <w:rPr>
                  <w:color w:val="0000FF"/>
                  <w:sz w:val="20"/>
                  <w:szCs w:val="22"/>
                </w:rPr>
                <w:t>законом</w:t>
              </w:r>
            </w:hyperlink>
            <w:r w:rsidRPr="003D7732">
              <w:rPr>
                <w:sz w:val="20"/>
                <w:szCs w:val="22"/>
              </w:rPr>
              <w:t xml:space="preserve"> оценке по указанному критерию оценки (</w:t>
            </w:r>
            <w:proofErr w:type="spellStart"/>
            <w:r w:rsidRPr="003D7732">
              <w:rPr>
                <w:sz w:val="20"/>
                <w:szCs w:val="22"/>
              </w:rPr>
              <w:t>БЦ</w:t>
            </w:r>
            <w:r w:rsidRPr="003D7732">
              <w:rPr>
                <w:sz w:val="20"/>
                <w:szCs w:val="22"/>
                <w:vertAlign w:val="subscript"/>
              </w:rPr>
              <w:t>i</w:t>
            </w:r>
            <w:proofErr w:type="spellEnd"/>
            <w:r w:rsidRPr="003D7732">
              <w:rPr>
                <w:sz w:val="20"/>
                <w:szCs w:val="22"/>
              </w:rPr>
              <w:t>), определяется по формуле:</w:t>
            </w:r>
          </w:p>
          <w:p w14:paraId="7F7FAC1C" w14:textId="77777777" w:rsidR="003D7732" w:rsidRPr="003D7732" w:rsidRDefault="003D7732" w:rsidP="00026E3B">
            <w:pPr>
              <w:autoSpaceDE w:val="0"/>
              <w:autoSpaceDN w:val="0"/>
              <w:adjustRightInd w:val="0"/>
              <w:jc w:val="center"/>
              <w:rPr>
                <w:sz w:val="20"/>
              </w:rPr>
            </w:pPr>
            <w:r w:rsidRPr="003D7732">
              <w:rPr>
                <w:noProof/>
                <w:position w:val="-28"/>
                <w:sz w:val="20"/>
                <w:szCs w:val="22"/>
              </w:rPr>
              <w:drawing>
                <wp:inline distT="0" distB="0" distL="0" distR="0" wp14:anchorId="3A314E01" wp14:editId="108A566E">
                  <wp:extent cx="2465070" cy="51689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65070" cy="516890"/>
                          </a:xfrm>
                          <a:prstGeom prst="rect">
                            <a:avLst/>
                          </a:prstGeom>
                          <a:noFill/>
                          <a:ln>
                            <a:noFill/>
                          </a:ln>
                        </pic:spPr>
                      </pic:pic>
                    </a:graphicData>
                  </a:graphic>
                </wp:inline>
              </w:drawing>
            </w:r>
          </w:p>
          <w:p w14:paraId="5FFAB4BE" w14:textId="77777777" w:rsidR="003D7732" w:rsidRPr="003D7732" w:rsidRDefault="003D7732" w:rsidP="00026E3B">
            <w:pPr>
              <w:autoSpaceDE w:val="0"/>
              <w:autoSpaceDN w:val="0"/>
              <w:adjustRightInd w:val="0"/>
              <w:ind w:firstLine="540"/>
              <w:jc w:val="both"/>
              <w:rPr>
                <w:sz w:val="20"/>
              </w:rPr>
            </w:pPr>
            <w:r w:rsidRPr="003D7732">
              <w:rPr>
                <w:sz w:val="20"/>
                <w:szCs w:val="22"/>
              </w:rPr>
              <w:t xml:space="preserve">где </w:t>
            </w:r>
            <w:proofErr w:type="spellStart"/>
            <w:r w:rsidRPr="003D7732">
              <w:rPr>
                <w:sz w:val="20"/>
                <w:szCs w:val="22"/>
              </w:rPr>
              <w:t>Ц</w:t>
            </w:r>
            <w:r w:rsidRPr="003D7732">
              <w:rPr>
                <w:sz w:val="20"/>
                <w:szCs w:val="22"/>
                <w:vertAlign w:val="subscript"/>
              </w:rPr>
              <w:t>нач</w:t>
            </w:r>
            <w:proofErr w:type="spellEnd"/>
            <w:r w:rsidRPr="003D7732">
              <w:rPr>
                <w:sz w:val="20"/>
                <w:szCs w:val="22"/>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18" w:history="1">
              <w:r w:rsidRPr="003D7732">
                <w:rPr>
                  <w:color w:val="0000FF"/>
                  <w:sz w:val="20"/>
                  <w:szCs w:val="22"/>
                </w:rPr>
                <w:t>частью 24 статьи 22</w:t>
              </w:r>
            </w:hyperlink>
            <w:r w:rsidRPr="003D7732">
              <w:rPr>
                <w:sz w:val="20"/>
                <w:szCs w:val="22"/>
              </w:rPr>
              <w:t xml:space="preserve"> Федерального закона, в том числе при проведении в таком случае совместного конкурса).</w:t>
            </w:r>
          </w:p>
          <w:p w14:paraId="2FF4BF8E" w14:textId="77777777" w:rsidR="003D7732" w:rsidRPr="003D7732" w:rsidRDefault="003D7732" w:rsidP="00026E3B">
            <w:pPr>
              <w:autoSpaceDE w:val="0"/>
              <w:autoSpaceDN w:val="0"/>
              <w:adjustRightInd w:val="0"/>
              <w:jc w:val="both"/>
              <w:rPr>
                <w:sz w:val="20"/>
              </w:rPr>
            </w:pPr>
            <w:r w:rsidRPr="003D7732">
              <w:rPr>
                <w:rFonts w:eastAsia="Arial Unicode MS"/>
                <w:color w:val="000000"/>
                <w:sz w:val="20"/>
                <w:szCs w:val="22"/>
                <w:lang w:bidi="ru-RU"/>
              </w:rPr>
              <w:t xml:space="preserve">2. </w:t>
            </w:r>
            <w:r w:rsidRPr="003D7732">
              <w:rPr>
                <w:sz w:val="20"/>
                <w:szCs w:val="22"/>
              </w:rPr>
              <w:t xml:space="preserve">Если при проведении процедуры подачи предложений о цене контракта либо о сумме цен единиц товара, работы, услуги (в случае, предусмотренном </w:t>
            </w:r>
            <w:hyperlink r:id="rId19" w:history="1">
              <w:r w:rsidRPr="003D7732">
                <w:rPr>
                  <w:color w:val="0000FF"/>
                  <w:sz w:val="20"/>
                  <w:szCs w:val="22"/>
                </w:rPr>
                <w:t>частью 24 статьи 22</w:t>
              </w:r>
            </w:hyperlink>
            <w:r w:rsidRPr="003D7732">
              <w:rPr>
                <w:sz w:val="20"/>
                <w:szCs w:val="22"/>
              </w:rPr>
              <w:t xml:space="preserve"> Федерального закона) в соответствии с Федеральным </w:t>
            </w:r>
            <w:hyperlink r:id="rId20" w:history="1">
              <w:r w:rsidRPr="003D7732">
                <w:rPr>
                  <w:color w:val="0000FF"/>
                  <w:sz w:val="20"/>
                  <w:szCs w:val="22"/>
                </w:rPr>
                <w:t>законом</w:t>
              </w:r>
            </w:hyperlink>
            <w:r w:rsidRPr="003D7732">
              <w:rPr>
                <w:sz w:val="20"/>
                <w:szCs w:val="22"/>
              </w:rPr>
              <w:t xml:space="preserve">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w:t>
            </w:r>
            <w:proofErr w:type="spellStart"/>
            <w:r w:rsidRPr="003D7732">
              <w:rPr>
                <w:sz w:val="20"/>
                <w:szCs w:val="22"/>
              </w:rPr>
              <w:t>БЦ</w:t>
            </w:r>
            <w:r w:rsidRPr="003D7732">
              <w:rPr>
                <w:sz w:val="20"/>
                <w:szCs w:val="22"/>
                <w:vertAlign w:val="subscript"/>
              </w:rPr>
              <w:t>i</w:t>
            </w:r>
            <w:proofErr w:type="spellEnd"/>
            <w:r w:rsidRPr="003D7732">
              <w:rPr>
                <w:sz w:val="20"/>
                <w:szCs w:val="22"/>
              </w:rPr>
              <w:t>) определяется в следующем порядке:</w:t>
            </w:r>
          </w:p>
          <w:p w14:paraId="5B657EF4" w14:textId="77777777" w:rsidR="003D7732" w:rsidRPr="003D7732" w:rsidRDefault="003D7732" w:rsidP="00026E3B">
            <w:pPr>
              <w:autoSpaceDE w:val="0"/>
              <w:autoSpaceDN w:val="0"/>
              <w:adjustRightInd w:val="0"/>
              <w:ind w:firstLine="540"/>
              <w:jc w:val="both"/>
              <w:rPr>
                <w:sz w:val="20"/>
              </w:rPr>
            </w:pPr>
            <w:r w:rsidRPr="003D7732">
              <w:rPr>
                <w:sz w:val="20"/>
                <w:szCs w:val="22"/>
              </w:rPr>
              <w:t xml:space="preserve">а) для подлежащей в соответствии с Федеральным </w:t>
            </w:r>
            <w:hyperlink r:id="rId21" w:history="1">
              <w:r w:rsidRPr="003D7732">
                <w:rPr>
                  <w:color w:val="0000FF"/>
                  <w:sz w:val="20"/>
                  <w:szCs w:val="22"/>
                </w:rPr>
                <w:t>законом</w:t>
              </w:r>
            </w:hyperlink>
            <w:r w:rsidRPr="003D7732">
              <w:rPr>
                <w:sz w:val="20"/>
                <w:szCs w:val="22"/>
              </w:rPr>
              <w:t xml:space="preserve">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3D7732">
              <w:rPr>
                <w:sz w:val="20"/>
                <w:szCs w:val="22"/>
              </w:rPr>
              <w:t>БЦ</w:t>
            </w:r>
            <w:r w:rsidRPr="003D7732">
              <w:rPr>
                <w:sz w:val="20"/>
                <w:szCs w:val="22"/>
                <w:vertAlign w:val="subscript"/>
              </w:rPr>
              <w:t>i</w:t>
            </w:r>
            <w:proofErr w:type="spellEnd"/>
            <w:r w:rsidRPr="003D7732">
              <w:rPr>
                <w:sz w:val="20"/>
                <w:szCs w:val="22"/>
              </w:rPr>
              <w:t>) определяется по формуле:</w:t>
            </w:r>
          </w:p>
          <w:p w14:paraId="5FC444B5" w14:textId="77777777" w:rsidR="003D7732" w:rsidRPr="003D7732" w:rsidRDefault="003D7732" w:rsidP="00026E3B">
            <w:pPr>
              <w:autoSpaceDE w:val="0"/>
              <w:autoSpaceDN w:val="0"/>
              <w:adjustRightInd w:val="0"/>
              <w:jc w:val="center"/>
              <w:rPr>
                <w:sz w:val="20"/>
              </w:rPr>
            </w:pPr>
            <w:r w:rsidRPr="003D7732">
              <w:rPr>
                <w:noProof/>
                <w:position w:val="-28"/>
                <w:sz w:val="20"/>
                <w:szCs w:val="22"/>
              </w:rPr>
              <w:drawing>
                <wp:inline distT="0" distB="0" distL="0" distR="0" wp14:anchorId="26227A2D" wp14:editId="13B5DD61">
                  <wp:extent cx="2106930" cy="485140"/>
                  <wp:effectExtent l="0" t="0" r="762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06930" cy="485140"/>
                          </a:xfrm>
                          <a:prstGeom prst="rect">
                            <a:avLst/>
                          </a:prstGeom>
                          <a:noFill/>
                          <a:ln>
                            <a:noFill/>
                          </a:ln>
                        </pic:spPr>
                      </pic:pic>
                    </a:graphicData>
                  </a:graphic>
                </wp:inline>
              </w:drawing>
            </w:r>
          </w:p>
          <w:p w14:paraId="078CCD71" w14:textId="77777777" w:rsidR="003D7732" w:rsidRPr="003D7732" w:rsidRDefault="003D7732" w:rsidP="00026E3B">
            <w:pPr>
              <w:autoSpaceDE w:val="0"/>
              <w:autoSpaceDN w:val="0"/>
              <w:adjustRightInd w:val="0"/>
              <w:ind w:firstLine="540"/>
              <w:jc w:val="both"/>
              <w:rPr>
                <w:sz w:val="20"/>
              </w:rPr>
            </w:pPr>
            <w:r w:rsidRPr="003D7732">
              <w:rPr>
                <w:sz w:val="20"/>
                <w:szCs w:val="22"/>
              </w:rPr>
              <w:t xml:space="preserve">б) для подлежащей в соответствии с Федеральным </w:t>
            </w:r>
            <w:hyperlink r:id="rId23" w:history="1">
              <w:r w:rsidRPr="003D7732">
                <w:rPr>
                  <w:color w:val="0000FF"/>
                  <w:sz w:val="20"/>
                  <w:szCs w:val="22"/>
                </w:rPr>
                <w:t>законом</w:t>
              </w:r>
            </w:hyperlink>
            <w:r w:rsidRPr="003D7732">
              <w:rPr>
                <w:sz w:val="20"/>
                <w:szCs w:val="22"/>
              </w:rPr>
              <w:t xml:space="preserve">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3D7732">
              <w:rPr>
                <w:sz w:val="20"/>
                <w:szCs w:val="22"/>
              </w:rPr>
              <w:t>БЦ</w:t>
            </w:r>
            <w:r w:rsidRPr="003D7732">
              <w:rPr>
                <w:sz w:val="20"/>
                <w:szCs w:val="22"/>
                <w:vertAlign w:val="subscript"/>
              </w:rPr>
              <w:t>i</w:t>
            </w:r>
            <w:proofErr w:type="spellEnd"/>
            <w:r w:rsidRPr="003D7732">
              <w:rPr>
                <w:sz w:val="20"/>
                <w:szCs w:val="22"/>
              </w:rPr>
              <w:t>) определяется по формуле:</w:t>
            </w:r>
          </w:p>
          <w:p w14:paraId="3FB21AED" w14:textId="77777777" w:rsidR="003D7732" w:rsidRPr="003D7732" w:rsidRDefault="003D7732" w:rsidP="00026E3B">
            <w:pPr>
              <w:autoSpaceDE w:val="0"/>
              <w:autoSpaceDN w:val="0"/>
              <w:adjustRightInd w:val="0"/>
              <w:jc w:val="both"/>
              <w:rPr>
                <w:sz w:val="20"/>
              </w:rPr>
            </w:pPr>
          </w:p>
          <w:p w14:paraId="2EBFDCC0" w14:textId="77777777" w:rsidR="003D7732" w:rsidRPr="003D7732" w:rsidRDefault="003D7732" w:rsidP="00026E3B">
            <w:pPr>
              <w:widowControl w:val="0"/>
              <w:ind w:firstLine="851"/>
              <w:jc w:val="both"/>
              <w:rPr>
                <w:rFonts w:eastAsia="Arial Unicode MS"/>
                <w:color w:val="000000"/>
                <w:sz w:val="20"/>
                <w:lang w:bidi="ru-RU"/>
              </w:rPr>
            </w:pPr>
            <w:r w:rsidRPr="003D7732">
              <w:rPr>
                <w:noProof/>
                <w:position w:val="-28"/>
                <w:sz w:val="20"/>
                <w:szCs w:val="22"/>
              </w:rPr>
              <w:drawing>
                <wp:inline distT="0" distB="0" distL="0" distR="0" wp14:anchorId="42FA7B39" wp14:editId="1E562143">
                  <wp:extent cx="1860550" cy="485140"/>
                  <wp:effectExtent l="0" t="0" r="635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60550" cy="485140"/>
                          </a:xfrm>
                          <a:prstGeom prst="rect">
                            <a:avLst/>
                          </a:prstGeom>
                          <a:noFill/>
                          <a:ln>
                            <a:noFill/>
                          </a:ln>
                        </pic:spPr>
                      </pic:pic>
                    </a:graphicData>
                  </a:graphic>
                </wp:inline>
              </w:drawing>
            </w:r>
          </w:p>
        </w:tc>
      </w:tr>
    </w:tbl>
    <w:p w14:paraId="240BBB9E" w14:textId="77777777" w:rsidR="003D7732" w:rsidRPr="003D7732" w:rsidRDefault="003D7732" w:rsidP="003D7732">
      <w:pPr>
        <w:widowControl w:val="0"/>
        <w:spacing w:after="120" w:line="276" w:lineRule="auto"/>
        <w:jc w:val="center"/>
        <w:rPr>
          <w:rFonts w:eastAsia="Arial Unicode MS"/>
          <w:color w:val="000000"/>
          <w:sz w:val="20"/>
          <w:szCs w:val="22"/>
          <w:lang w:bidi="ru-RU"/>
        </w:rPr>
        <w:sectPr w:rsidR="003D7732" w:rsidRPr="003D7732" w:rsidSect="00BA5984">
          <w:pgSz w:w="16838" w:h="11906" w:orient="landscape"/>
          <w:pgMar w:top="709" w:right="1134" w:bottom="850" w:left="1134" w:header="708" w:footer="708" w:gutter="0"/>
          <w:cols w:space="708"/>
          <w:docGrid w:linePitch="381"/>
        </w:sectPr>
      </w:pPr>
    </w:p>
    <w:p w14:paraId="71295DF5" w14:textId="77777777" w:rsidR="003D7732" w:rsidRPr="003D7732" w:rsidRDefault="003D7732" w:rsidP="003D7732">
      <w:pPr>
        <w:widowControl w:val="0"/>
        <w:spacing w:after="120" w:line="276" w:lineRule="auto"/>
        <w:jc w:val="center"/>
        <w:rPr>
          <w:rFonts w:eastAsia="Arial Unicode MS"/>
          <w:color w:val="000000"/>
          <w:sz w:val="20"/>
          <w:szCs w:val="22"/>
          <w:lang w:bidi="ru-RU"/>
        </w:rPr>
        <w:sectPr w:rsidR="003D7732" w:rsidRPr="003D7732" w:rsidSect="00183640">
          <w:type w:val="continuous"/>
          <w:pgSz w:w="16838" w:h="11906" w:orient="landscape"/>
          <w:pgMar w:top="709" w:right="1134" w:bottom="850" w:left="1134" w:header="708" w:footer="708" w:gutter="0"/>
          <w:cols w:space="708"/>
          <w:docGrid w:linePitch="381"/>
        </w:sectPr>
      </w:pPr>
    </w:p>
    <w:tbl>
      <w:tblPr>
        <w:tblW w:w="1519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8"/>
        <w:gridCol w:w="1600"/>
        <w:gridCol w:w="1189"/>
        <w:gridCol w:w="1529"/>
        <w:gridCol w:w="1164"/>
        <w:gridCol w:w="1959"/>
        <w:gridCol w:w="1394"/>
        <w:gridCol w:w="6032"/>
      </w:tblGrid>
      <w:tr w:rsidR="000F5DCF" w:rsidRPr="000F5DCF" w14:paraId="34371202" w14:textId="77777777" w:rsidTr="00864ACF">
        <w:trPr>
          <w:trHeight w:val="9850"/>
        </w:trPr>
        <w:tc>
          <w:tcPr>
            <w:tcW w:w="328" w:type="dxa"/>
            <w:tcBorders>
              <w:top w:val="single" w:sz="4" w:space="0" w:color="auto"/>
              <w:left w:val="single" w:sz="4" w:space="0" w:color="auto"/>
              <w:bottom w:val="single" w:sz="4" w:space="0" w:color="auto"/>
              <w:right w:val="single" w:sz="4" w:space="0" w:color="auto"/>
            </w:tcBorders>
            <w:shd w:val="clear" w:color="auto" w:fill="FFFFFF"/>
            <w:hideMark/>
          </w:tcPr>
          <w:p w14:paraId="3AF080DF" w14:textId="77777777" w:rsidR="000F5DCF" w:rsidRPr="00026E3B" w:rsidRDefault="000F5DCF" w:rsidP="00026E3B">
            <w:pPr>
              <w:widowControl w:val="0"/>
              <w:jc w:val="center"/>
              <w:rPr>
                <w:rFonts w:eastAsia="Arial Unicode MS"/>
                <w:bCs/>
                <w:color w:val="000000"/>
                <w:sz w:val="20"/>
                <w:lang w:bidi="ru-RU"/>
              </w:rPr>
            </w:pPr>
            <w:r w:rsidRPr="00026E3B">
              <w:rPr>
                <w:rFonts w:eastAsia="Arial Unicode MS"/>
                <w:bCs/>
                <w:color w:val="000000"/>
                <w:sz w:val="20"/>
                <w:szCs w:val="22"/>
                <w:lang w:bidi="ru-RU"/>
              </w:rPr>
              <w:lastRenderedPageBreak/>
              <w:t>2</w:t>
            </w:r>
          </w:p>
        </w:tc>
        <w:tc>
          <w:tcPr>
            <w:tcW w:w="1600" w:type="dxa"/>
            <w:tcBorders>
              <w:top w:val="single" w:sz="4" w:space="0" w:color="auto"/>
              <w:left w:val="single" w:sz="4" w:space="0" w:color="auto"/>
              <w:bottom w:val="single" w:sz="4" w:space="0" w:color="auto"/>
              <w:right w:val="single" w:sz="4" w:space="0" w:color="auto"/>
            </w:tcBorders>
            <w:shd w:val="clear" w:color="auto" w:fill="FFFFFF"/>
            <w:hideMark/>
          </w:tcPr>
          <w:p w14:paraId="378CC91F" w14:textId="77777777" w:rsidR="000F5DCF" w:rsidRPr="00026E3B" w:rsidRDefault="000F5DCF" w:rsidP="00026E3B">
            <w:pPr>
              <w:widowControl w:val="0"/>
              <w:rPr>
                <w:rFonts w:eastAsia="Arial Unicode MS"/>
                <w:bCs/>
                <w:color w:val="000000"/>
                <w:sz w:val="20"/>
                <w:lang w:bidi="ru-RU"/>
              </w:rPr>
            </w:pPr>
            <w:r w:rsidRPr="00026E3B">
              <w:rPr>
                <w:rFonts w:eastAsia="Arial Unicode MS"/>
                <w:bCs/>
                <w:color w:val="000000"/>
                <w:sz w:val="20"/>
                <w:szCs w:val="22"/>
                <w:lang w:bidi="ru-RU"/>
              </w:rPr>
              <w:t>Квалификация участников закупки, в том числе наличие у них финансовых ресурсов, оборудования и других</w:t>
            </w:r>
          </w:p>
          <w:p w14:paraId="2F0C897F" w14:textId="77777777" w:rsidR="000F5DCF" w:rsidRPr="00026E3B" w:rsidRDefault="000F5DCF" w:rsidP="00026E3B">
            <w:pPr>
              <w:widowControl w:val="0"/>
              <w:rPr>
                <w:rFonts w:eastAsia="Arial Unicode MS"/>
                <w:bCs/>
                <w:color w:val="000000"/>
                <w:sz w:val="20"/>
                <w:lang w:bidi="ru-RU"/>
              </w:rPr>
            </w:pPr>
            <w:r w:rsidRPr="00026E3B">
              <w:rPr>
                <w:rFonts w:eastAsia="Arial Unicode MS"/>
                <w:bCs/>
                <w:color w:val="000000"/>
                <w:sz w:val="20"/>
                <w:szCs w:val="22"/>
                <w:lang w:bidi="ru-RU"/>
              </w:rPr>
              <w:t>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w:t>
            </w:r>
          </w:p>
          <w:p w14:paraId="0F03A1CF" w14:textId="52EE060C" w:rsidR="000F5DCF" w:rsidRPr="00026E3B" w:rsidRDefault="000F5DCF" w:rsidP="00AD470C">
            <w:pPr>
              <w:widowControl w:val="0"/>
              <w:rPr>
                <w:rFonts w:eastAsia="Arial Unicode MS"/>
                <w:color w:val="000000"/>
                <w:sz w:val="20"/>
                <w:lang w:bidi="ru-RU"/>
              </w:rPr>
            </w:pPr>
            <w:r w:rsidRPr="00026E3B">
              <w:rPr>
                <w:rFonts w:eastAsia="Arial Unicode MS"/>
                <w:bCs/>
                <w:color w:val="000000"/>
                <w:sz w:val="20"/>
                <w:szCs w:val="22"/>
                <w:lang w:bidi="ru-RU"/>
              </w:rPr>
              <w:t>квалификации (далее - квалификация участников закупки) (Б</w:t>
            </w:r>
            <w:r w:rsidR="00AD470C">
              <w:rPr>
                <w:rFonts w:eastAsia="Arial Unicode MS"/>
                <w:bCs/>
                <w:color w:val="000000"/>
                <w:sz w:val="20"/>
                <w:szCs w:val="22"/>
                <w:lang w:bidi="ru-RU"/>
              </w:rPr>
              <w:t>К</w:t>
            </w:r>
            <w:r w:rsidR="00AD470C" w:rsidRPr="00AD470C">
              <w:rPr>
                <w:rFonts w:eastAsia="Arial Unicode MS"/>
                <w:bCs/>
                <w:color w:val="000000"/>
                <w:sz w:val="20"/>
                <w:szCs w:val="22"/>
                <w:vertAlign w:val="subscript"/>
                <w:lang w:bidi="ru-RU"/>
              </w:rPr>
              <w:t>2</w:t>
            </w:r>
            <w:r w:rsidRPr="00026E3B">
              <w:rPr>
                <w:rFonts w:eastAsia="Arial Unicode MS"/>
                <w:bCs/>
                <w:color w:val="000000"/>
                <w:sz w:val="20"/>
                <w:szCs w:val="22"/>
                <w:lang w:bidi="ru-RU"/>
              </w:rPr>
              <w:t>)</w:t>
            </w:r>
          </w:p>
        </w:tc>
        <w:tc>
          <w:tcPr>
            <w:tcW w:w="1189" w:type="dxa"/>
            <w:tcBorders>
              <w:top w:val="single" w:sz="4" w:space="0" w:color="auto"/>
              <w:left w:val="single" w:sz="4" w:space="0" w:color="auto"/>
              <w:bottom w:val="single" w:sz="4" w:space="0" w:color="auto"/>
              <w:right w:val="single" w:sz="4" w:space="0" w:color="auto"/>
            </w:tcBorders>
            <w:shd w:val="clear" w:color="auto" w:fill="FFFFFF"/>
            <w:hideMark/>
          </w:tcPr>
          <w:p w14:paraId="19633F6B" w14:textId="77777777" w:rsidR="000F5DCF" w:rsidRPr="00026E3B" w:rsidRDefault="000F5DCF" w:rsidP="00026E3B">
            <w:pPr>
              <w:widowControl w:val="0"/>
              <w:jc w:val="center"/>
              <w:rPr>
                <w:rFonts w:eastAsia="Arial Unicode MS"/>
                <w:bCs/>
                <w:color w:val="000000"/>
                <w:sz w:val="20"/>
                <w:lang w:bidi="ru-RU"/>
              </w:rPr>
            </w:pPr>
            <w:r w:rsidRPr="00026E3B">
              <w:rPr>
                <w:rFonts w:eastAsia="Arial Unicode MS"/>
                <w:bCs/>
                <w:color w:val="000000"/>
                <w:sz w:val="20"/>
                <w:szCs w:val="22"/>
                <w:lang w:bidi="ru-RU"/>
              </w:rPr>
              <w:t>60</w:t>
            </w:r>
          </w:p>
        </w:tc>
        <w:tc>
          <w:tcPr>
            <w:tcW w:w="1529" w:type="dxa"/>
            <w:tcBorders>
              <w:top w:val="single" w:sz="4" w:space="0" w:color="auto"/>
              <w:left w:val="single" w:sz="4" w:space="0" w:color="auto"/>
              <w:bottom w:val="single" w:sz="4" w:space="0" w:color="auto"/>
              <w:right w:val="single" w:sz="4" w:space="0" w:color="auto"/>
            </w:tcBorders>
            <w:shd w:val="clear" w:color="auto" w:fill="FFFFFF"/>
            <w:hideMark/>
          </w:tcPr>
          <w:p w14:paraId="3CB26802" w14:textId="6D43206E" w:rsidR="000F5DCF" w:rsidRPr="00026E3B" w:rsidRDefault="00466277" w:rsidP="00864ACF">
            <w:pPr>
              <w:widowControl w:val="0"/>
              <w:jc w:val="center"/>
              <w:rPr>
                <w:rFonts w:eastAsia="Arial Unicode MS"/>
                <w:bCs/>
                <w:color w:val="000000"/>
                <w:sz w:val="20"/>
                <w:lang w:bidi="ru-RU"/>
              </w:rPr>
            </w:pPr>
            <w:r w:rsidRPr="00466277">
              <w:rPr>
                <w:rFonts w:eastAsia="Arial Unicode MS"/>
                <w:bCs/>
                <w:color w:val="000000"/>
                <w:sz w:val="20"/>
                <w:szCs w:val="22"/>
                <w:lang w:bidi="ru-RU"/>
              </w:rPr>
              <w:t>Наличие у участников закупки опыта поставки товара, выполнения работы, оказания услуги, связанного с предметом контракта</w:t>
            </w:r>
          </w:p>
        </w:tc>
        <w:tc>
          <w:tcPr>
            <w:tcW w:w="1164" w:type="dxa"/>
            <w:tcBorders>
              <w:top w:val="single" w:sz="4" w:space="0" w:color="auto"/>
              <w:left w:val="single" w:sz="4" w:space="0" w:color="auto"/>
              <w:bottom w:val="single" w:sz="4" w:space="0" w:color="auto"/>
              <w:right w:val="single" w:sz="4" w:space="0" w:color="auto"/>
            </w:tcBorders>
            <w:shd w:val="clear" w:color="auto" w:fill="FFFFFF"/>
            <w:hideMark/>
          </w:tcPr>
          <w:p w14:paraId="234CDEAF" w14:textId="3FA958A4" w:rsidR="000F5DCF" w:rsidRPr="000F5DCF" w:rsidRDefault="00CB598C" w:rsidP="00CB598C">
            <w:pPr>
              <w:widowControl w:val="0"/>
              <w:jc w:val="center"/>
              <w:rPr>
                <w:rFonts w:eastAsia="Arial Unicode MS"/>
                <w:color w:val="000000"/>
                <w:sz w:val="20"/>
                <w:lang w:bidi="ru-RU"/>
              </w:rPr>
            </w:pPr>
            <w:r>
              <w:rPr>
                <w:rFonts w:eastAsia="Arial Unicode MS"/>
                <w:color w:val="000000"/>
                <w:sz w:val="20"/>
                <w:szCs w:val="22"/>
                <w:lang w:bidi="ru-RU"/>
              </w:rPr>
              <w:t>100</w:t>
            </w:r>
          </w:p>
        </w:tc>
        <w:tc>
          <w:tcPr>
            <w:tcW w:w="1959" w:type="dxa"/>
            <w:tcBorders>
              <w:top w:val="single" w:sz="4" w:space="0" w:color="auto"/>
              <w:left w:val="single" w:sz="4" w:space="0" w:color="auto"/>
              <w:bottom w:val="single" w:sz="4" w:space="0" w:color="auto"/>
              <w:right w:val="single" w:sz="4" w:space="0" w:color="auto"/>
            </w:tcBorders>
            <w:shd w:val="clear" w:color="auto" w:fill="FFFFFF"/>
            <w:hideMark/>
          </w:tcPr>
          <w:p w14:paraId="6443F682" w14:textId="77777777" w:rsidR="00877CF3" w:rsidRPr="00877CF3" w:rsidRDefault="00877CF3" w:rsidP="00877CF3">
            <w:pPr>
              <w:autoSpaceDE w:val="0"/>
              <w:autoSpaceDN w:val="0"/>
              <w:adjustRightInd w:val="0"/>
              <w:jc w:val="center"/>
              <w:rPr>
                <w:sz w:val="20"/>
                <w:szCs w:val="22"/>
              </w:rPr>
            </w:pPr>
            <w:r w:rsidRPr="00877CF3">
              <w:rPr>
                <w:sz w:val="20"/>
                <w:szCs w:val="22"/>
              </w:rPr>
              <w:t>Наибольшая цена одного из</w:t>
            </w:r>
          </w:p>
          <w:p w14:paraId="57079DC3" w14:textId="1E54BC5C" w:rsidR="000F5DCF" w:rsidRPr="00026E3B" w:rsidRDefault="00877CF3" w:rsidP="00877CF3">
            <w:pPr>
              <w:autoSpaceDE w:val="0"/>
              <w:autoSpaceDN w:val="0"/>
              <w:adjustRightInd w:val="0"/>
              <w:jc w:val="center"/>
              <w:rPr>
                <w:sz w:val="20"/>
              </w:rPr>
            </w:pPr>
            <w:r w:rsidRPr="00877CF3">
              <w:rPr>
                <w:sz w:val="20"/>
                <w:szCs w:val="22"/>
              </w:rPr>
              <w:t>исполненных участником закупки договоров</w:t>
            </w:r>
          </w:p>
        </w:tc>
        <w:tc>
          <w:tcPr>
            <w:tcW w:w="1394" w:type="dxa"/>
            <w:tcBorders>
              <w:top w:val="single" w:sz="4" w:space="0" w:color="auto"/>
              <w:left w:val="single" w:sz="4" w:space="0" w:color="auto"/>
              <w:bottom w:val="single" w:sz="4" w:space="0" w:color="auto"/>
              <w:right w:val="single" w:sz="4" w:space="0" w:color="auto"/>
            </w:tcBorders>
            <w:shd w:val="clear" w:color="auto" w:fill="FFFFFF"/>
            <w:hideMark/>
          </w:tcPr>
          <w:p w14:paraId="5A3C38E6" w14:textId="77777777" w:rsidR="000F5DCF" w:rsidRPr="00026E3B" w:rsidRDefault="000F5DCF" w:rsidP="00026E3B">
            <w:pPr>
              <w:widowControl w:val="0"/>
              <w:jc w:val="center"/>
              <w:rPr>
                <w:rFonts w:eastAsia="Arial Unicode MS"/>
                <w:color w:val="000000"/>
                <w:sz w:val="20"/>
                <w:lang w:bidi="ru-RU"/>
              </w:rPr>
            </w:pPr>
            <w:r w:rsidRPr="00026E3B">
              <w:rPr>
                <w:rFonts w:eastAsia="Arial Unicode MS"/>
                <w:color w:val="000000"/>
                <w:sz w:val="20"/>
                <w:szCs w:val="22"/>
                <w:lang w:bidi="ru-RU"/>
              </w:rPr>
              <w:t>100</w:t>
            </w:r>
          </w:p>
        </w:tc>
        <w:tc>
          <w:tcPr>
            <w:tcW w:w="6032" w:type="dxa"/>
            <w:tcBorders>
              <w:top w:val="single" w:sz="4" w:space="0" w:color="000000"/>
              <w:left w:val="single" w:sz="4" w:space="0" w:color="000000"/>
              <w:bottom w:val="single" w:sz="4" w:space="0" w:color="auto"/>
              <w:right w:val="single" w:sz="4" w:space="0" w:color="000000"/>
            </w:tcBorders>
          </w:tcPr>
          <w:p w14:paraId="67ABDC1C" w14:textId="77777777" w:rsidR="00877CF3" w:rsidRPr="00877CF3" w:rsidRDefault="00877CF3" w:rsidP="00877CF3">
            <w:pPr>
              <w:widowControl w:val="0"/>
              <w:autoSpaceDE w:val="0"/>
              <w:autoSpaceDN w:val="0"/>
              <w:adjustRightInd w:val="0"/>
              <w:rPr>
                <w:noProof/>
                <w:position w:val="-19"/>
                <w:sz w:val="20"/>
                <w:szCs w:val="20"/>
              </w:rPr>
            </w:pPr>
            <w:r w:rsidRPr="00877CF3">
              <w:rPr>
                <w:noProof/>
                <w:position w:val="-19"/>
                <w:sz w:val="20"/>
                <w:szCs w:val="20"/>
              </w:rPr>
              <w:t xml:space="preserve">Данный показатель рассчитывается по формуле пп. з) п. 20. </w:t>
            </w:r>
          </w:p>
          <w:p w14:paraId="47281A7A" w14:textId="77777777" w:rsidR="00877CF3" w:rsidRPr="00877CF3" w:rsidRDefault="00877CF3" w:rsidP="00877CF3">
            <w:pPr>
              <w:autoSpaceDE w:val="0"/>
              <w:autoSpaceDN w:val="0"/>
              <w:adjustRightInd w:val="0"/>
              <w:jc w:val="both"/>
              <w:rPr>
                <w:sz w:val="20"/>
                <w:szCs w:val="20"/>
              </w:rPr>
            </w:pPr>
            <w:r w:rsidRPr="00877CF3">
              <w:rPr>
                <w:sz w:val="20"/>
                <w:szCs w:val="20"/>
              </w:rPr>
              <w:t>Положения об оценке заявок на участие в закупке товаров, работ, услуг для обеспечения государственных и муниципальных нужд. В случае, если лучшим является наибольшее значение характеристики объекта закупки и установлены предельное минимальное значение (</w:t>
            </w:r>
            <w:r w:rsidRPr="00877CF3">
              <w:rPr>
                <w:noProof/>
                <w:position w:val="-9"/>
                <w:sz w:val="20"/>
                <w:szCs w:val="20"/>
              </w:rPr>
              <w:drawing>
                <wp:inline distT="0" distB="0" distL="0" distR="0" wp14:anchorId="7F17D788" wp14:editId="50B4750A">
                  <wp:extent cx="381000" cy="2667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Pr="00877CF3">
              <w:rPr>
                <w:sz w:val="20"/>
                <w:szCs w:val="20"/>
              </w:rPr>
              <w:t>) характеристики объекта закупки и предельное максимальное значение (</w:t>
            </w:r>
            <w:r w:rsidRPr="00877CF3">
              <w:rPr>
                <w:noProof/>
                <w:position w:val="-9"/>
                <w:sz w:val="20"/>
                <w:szCs w:val="20"/>
              </w:rPr>
              <w:drawing>
                <wp:inline distT="0" distB="0" distL="0" distR="0" wp14:anchorId="35FAEB8E" wp14:editId="762B8824">
                  <wp:extent cx="381000" cy="2667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Pr="00877CF3">
              <w:rPr>
                <w:sz w:val="20"/>
                <w:szCs w:val="20"/>
              </w:rPr>
              <w:t>) характеристики объекта закупки, - по формуле:</w:t>
            </w:r>
          </w:p>
          <w:p w14:paraId="688CA145" w14:textId="77777777" w:rsidR="00877CF3" w:rsidRPr="00877CF3" w:rsidRDefault="00877CF3" w:rsidP="00877CF3">
            <w:pPr>
              <w:jc w:val="center"/>
              <w:rPr>
                <w:sz w:val="20"/>
                <w:szCs w:val="20"/>
                <w:lang w:eastAsia="ar-SA"/>
              </w:rPr>
            </w:pPr>
            <w:r w:rsidRPr="00877CF3">
              <w:rPr>
                <w:rFonts w:eastAsia="Calibri"/>
                <w:noProof/>
                <w:position w:val="-26"/>
                <w:sz w:val="20"/>
                <w:szCs w:val="20"/>
              </w:rPr>
              <w:drawing>
                <wp:inline distT="0" distB="0" distL="0" distR="0" wp14:anchorId="7F12B9F2" wp14:editId="0C747646">
                  <wp:extent cx="2171700" cy="46672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171700" cy="466725"/>
                          </a:xfrm>
                          <a:prstGeom prst="rect">
                            <a:avLst/>
                          </a:prstGeom>
                          <a:noFill/>
                          <a:ln>
                            <a:noFill/>
                          </a:ln>
                        </pic:spPr>
                      </pic:pic>
                    </a:graphicData>
                  </a:graphic>
                </wp:inline>
              </w:drawing>
            </w:r>
          </w:p>
          <w:p w14:paraId="7613C3EE" w14:textId="77777777" w:rsidR="00877CF3" w:rsidRPr="00877CF3" w:rsidRDefault="00877CF3" w:rsidP="00877CF3">
            <w:pPr>
              <w:jc w:val="both"/>
              <w:rPr>
                <w:sz w:val="20"/>
                <w:szCs w:val="20"/>
                <w:lang w:eastAsia="ar-SA"/>
              </w:rPr>
            </w:pPr>
            <w:r w:rsidRPr="00877CF3">
              <w:rPr>
                <w:rFonts w:eastAsia="Calibri"/>
                <w:noProof/>
                <w:position w:val="-8"/>
                <w:sz w:val="20"/>
                <w:szCs w:val="20"/>
              </w:rPr>
              <w:drawing>
                <wp:inline distT="0" distB="0" distL="0" distR="0" wp14:anchorId="6AEA0A8F" wp14:editId="2FA3F375">
                  <wp:extent cx="361950" cy="25717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61950" cy="257175"/>
                          </a:xfrm>
                          <a:prstGeom prst="rect">
                            <a:avLst/>
                          </a:prstGeom>
                          <a:noFill/>
                          <a:ln>
                            <a:noFill/>
                          </a:ln>
                        </pic:spPr>
                      </pic:pic>
                    </a:graphicData>
                  </a:graphic>
                </wp:inline>
              </w:drawing>
            </w:r>
            <w:r w:rsidRPr="00877CF3">
              <w:rPr>
                <w:sz w:val="20"/>
                <w:szCs w:val="20"/>
                <w:lang w:eastAsia="ar-SA"/>
              </w:rPr>
              <w:t>- предельно максимальное значение характеристики объекта закупки установлено в размере начальной (максимальной) цены контракта.</w:t>
            </w:r>
          </w:p>
          <w:p w14:paraId="6F5088EE" w14:textId="77777777" w:rsidR="00877CF3" w:rsidRPr="00877CF3" w:rsidRDefault="00877CF3" w:rsidP="00877CF3">
            <w:pPr>
              <w:autoSpaceDE w:val="0"/>
              <w:autoSpaceDN w:val="0"/>
              <w:adjustRightInd w:val="0"/>
              <w:jc w:val="both"/>
              <w:rPr>
                <w:rFonts w:eastAsia="Calibri"/>
                <w:b/>
                <w:bCs/>
                <w:sz w:val="20"/>
                <w:szCs w:val="20"/>
                <w:lang w:eastAsia="en-US"/>
              </w:rPr>
            </w:pPr>
            <w:r w:rsidRPr="00877CF3">
              <w:rPr>
                <w:rFonts w:eastAsia="Calibri"/>
                <w:b/>
                <w:noProof/>
                <w:position w:val="-9"/>
                <w:sz w:val="20"/>
                <w:szCs w:val="20"/>
              </w:rPr>
              <w:drawing>
                <wp:inline distT="0" distB="0" distL="0" distR="0" wp14:anchorId="3FBF8B5F" wp14:editId="32529A5F">
                  <wp:extent cx="381000" cy="2667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Pr="00877CF3">
              <w:rPr>
                <w:rFonts w:eastAsia="Calibri"/>
                <w:sz w:val="20"/>
                <w:szCs w:val="20"/>
                <w:lang w:eastAsia="en-US"/>
              </w:rPr>
              <w:t xml:space="preserve"> - </w:t>
            </w:r>
            <w:r w:rsidRPr="00877CF3">
              <w:rPr>
                <w:sz w:val="20"/>
                <w:szCs w:val="20"/>
              </w:rPr>
              <w:t xml:space="preserve">предельное минимальное значение характеристики объекта закупки, установленное в размере 1% от </w:t>
            </w:r>
            <w:r w:rsidRPr="00877CF3">
              <w:rPr>
                <w:sz w:val="20"/>
                <w:szCs w:val="20"/>
                <w:lang w:eastAsia="ar-SA"/>
              </w:rPr>
              <w:t>начальной (максимальной) цены контракта</w:t>
            </w:r>
            <w:r w:rsidRPr="00877CF3">
              <w:rPr>
                <w:sz w:val="20"/>
                <w:szCs w:val="20"/>
              </w:rPr>
              <w:t>.</w:t>
            </w:r>
          </w:p>
          <w:p w14:paraId="7FA1FBE2" w14:textId="77777777" w:rsidR="00877CF3" w:rsidRPr="00877CF3" w:rsidRDefault="00877CF3" w:rsidP="00877CF3">
            <w:pPr>
              <w:tabs>
                <w:tab w:val="left" w:pos="-360"/>
                <w:tab w:val="left" w:pos="360"/>
              </w:tabs>
              <w:ind w:left="57" w:right="57"/>
              <w:rPr>
                <w:sz w:val="20"/>
                <w:szCs w:val="20"/>
              </w:rPr>
            </w:pPr>
            <w:proofErr w:type="spellStart"/>
            <w:r w:rsidRPr="00877CF3">
              <w:rPr>
                <w:sz w:val="20"/>
                <w:szCs w:val="20"/>
              </w:rPr>
              <w:t>Хi</w:t>
            </w:r>
            <w:proofErr w:type="spellEnd"/>
            <w:r w:rsidRPr="00877CF3">
              <w:rPr>
                <w:sz w:val="20"/>
                <w:szCs w:val="20"/>
              </w:rPr>
              <w:t xml:space="preserve">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законом оценке по критерию оценки "характеристики объекта закупки";</w:t>
            </w:r>
          </w:p>
          <w:p w14:paraId="0448FCD3" w14:textId="77777777" w:rsidR="00877CF3" w:rsidRPr="00877CF3" w:rsidRDefault="00877CF3" w:rsidP="00877CF3">
            <w:pPr>
              <w:rPr>
                <w:sz w:val="20"/>
                <w:szCs w:val="20"/>
                <w:lang w:eastAsia="ar-SA"/>
              </w:rPr>
            </w:pPr>
            <w:r w:rsidRPr="00877CF3">
              <w:rPr>
                <w:sz w:val="20"/>
                <w:szCs w:val="20"/>
              </w:rPr>
              <w:t>Дробное значение округляется до двух десятичных знаков после запятой по математическим правилам округления.</w:t>
            </w:r>
          </w:p>
          <w:p w14:paraId="5C4A94B0" w14:textId="1F004034" w:rsidR="000F5DCF" w:rsidRPr="00026E3B" w:rsidRDefault="000F5DCF" w:rsidP="00864ACF">
            <w:pPr>
              <w:ind w:firstLine="41"/>
              <w:jc w:val="both"/>
              <w:rPr>
                <w:sz w:val="20"/>
                <w:szCs w:val="20"/>
                <w:lang w:eastAsia="ar-SA"/>
              </w:rPr>
            </w:pPr>
          </w:p>
        </w:tc>
      </w:tr>
    </w:tbl>
    <w:p w14:paraId="2FD18BF5" w14:textId="77777777" w:rsidR="000F5DCF" w:rsidRPr="000F5DCF" w:rsidRDefault="000F5DCF" w:rsidP="000F5DCF">
      <w:pPr>
        <w:widowControl w:val="0"/>
        <w:spacing w:line="220" w:lineRule="exact"/>
        <w:outlineLvl w:val="0"/>
        <w:rPr>
          <w:rFonts w:asciiTheme="minorHAnsi" w:eastAsiaTheme="minorHAnsi" w:hAnsiTheme="minorHAnsi" w:cstheme="minorBidi"/>
          <w:b/>
          <w:bCs/>
          <w:color w:val="000000"/>
          <w:sz w:val="20"/>
          <w:szCs w:val="22"/>
          <w:lang w:eastAsia="en-US" w:bidi="ru-RU"/>
        </w:rPr>
      </w:pPr>
    </w:p>
    <w:p w14:paraId="14F2FEC3" w14:textId="77777777" w:rsidR="000F5DCF" w:rsidRPr="000F5DCF" w:rsidRDefault="000F5DCF" w:rsidP="000F5DCF">
      <w:pPr>
        <w:widowControl w:val="0"/>
        <w:spacing w:line="220" w:lineRule="exact"/>
        <w:ind w:left="280"/>
        <w:jc w:val="center"/>
        <w:outlineLvl w:val="0"/>
        <w:rPr>
          <w:rFonts w:eastAsiaTheme="minorHAnsi"/>
          <w:b/>
          <w:sz w:val="24"/>
          <w:lang w:eastAsia="en-US"/>
        </w:rPr>
      </w:pPr>
      <w:r w:rsidRPr="000F5DCF">
        <w:rPr>
          <w:rFonts w:eastAsiaTheme="minorHAnsi"/>
          <w:b/>
          <w:color w:val="000000"/>
          <w:sz w:val="24"/>
          <w:lang w:val="en-US" w:eastAsia="en-US" w:bidi="ru-RU"/>
        </w:rPr>
        <w:t>I</w:t>
      </w:r>
      <w:r w:rsidRPr="000F5DCF">
        <w:rPr>
          <w:rFonts w:eastAsiaTheme="minorHAnsi"/>
          <w:b/>
          <w:color w:val="000000"/>
          <w:sz w:val="24"/>
          <w:lang w:eastAsia="en-US" w:bidi="ru-RU"/>
        </w:rPr>
        <w:t>II. Отдельные положения о применении отдельных критериев оценки, показателей оценки и показателей оценки, детализирующих</w:t>
      </w:r>
    </w:p>
    <w:p w14:paraId="492440A0" w14:textId="77777777" w:rsidR="000F5DCF" w:rsidRPr="000F5DCF" w:rsidRDefault="000F5DCF" w:rsidP="000F5DCF">
      <w:pPr>
        <w:widowControl w:val="0"/>
        <w:spacing w:line="220" w:lineRule="exact"/>
        <w:jc w:val="center"/>
        <w:outlineLvl w:val="0"/>
        <w:rPr>
          <w:rFonts w:eastAsiaTheme="minorHAnsi"/>
          <w:b/>
          <w:color w:val="000000"/>
          <w:sz w:val="24"/>
          <w:lang w:eastAsia="en-US" w:bidi="ru-RU"/>
        </w:rPr>
      </w:pPr>
      <w:bookmarkStart w:id="5" w:name="bookmark1"/>
      <w:r w:rsidRPr="000F5DCF">
        <w:rPr>
          <w:rFonts w:eastAsiaTheme="minorHAnsi"/>
          <w:b/>
          <w:color w:val="000000"/>
          <w:sz w:val="24"/>
          <w:lang w:eastAsia="en-US" w:bidi="ru-RU"/>
        </w:rPr>
        <w:t>показатели оценки, предусмотренных разделом II настоящего документа</w:t>
      </w:r>
      <w:bookmarkEnd w:id="5"/>
    </w:p>
    <w:p w14:paraId="0ED02666" w14:textId="77777777" w:rsidR="000F5DCF" w:rsidRPr="000F5DCF" w:rsidRDefault="000F5DCF" w:rsidP="000F5DCF">
      <w:pPr>
        <w:widowControl w:val="0"/>
        <w:spacing w:line="220" w:lineRule="exact"/>
        <w:jc w:val="center"/>
        <w:outlineLvl w:val="0"/>
        <w:rPr>
          <w:rFonts w:eastAsiaTheme="minorHAnsi"/>
          <w:bCs/>
          <w:color w:val="000000"/>
          <w:sz w:val="24"/>
          <w:lang w:eastAsia="en-US" w:bidi="ru-RU"/>
        </w:rPr>
      </w:pPr>
    </w:p>
    <w:tbl>
      <w:tblPr>
        <w:tblW w:w="15451"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18"/>
        <w:gridCol w:w="6795"/>
        <w:gridCol w:w="7938"/>
      </w:tblGrid>
      <w:tr w:rsidR="000F5DCF" w:rsidRPr="000F5DCF" w14:paraId="712BF11F" w14:textId="77777777" w:rsidTr="005C207D">
        <w:tc>
          <w:tcPr>
            <w:tcW w:w="718" w:type="dxa"/>
            <w:tcBorders>
              <w:top w:val="single" w:sz="4" w:space="0" w:color="auto"/>
              <w:left w:val="single" w:sz="4" w:space="0" w:color="auto"/>
              <w:bottom w:val="single" w:sz="4" w:space="0" w:color="auto"/>
              <w:right w:val="single" w:sz="4" w:space="0" w:color="auto"/>
            </w:tcBorders>
            <w:hideMark/>
          </w:tcPr>
          <w:p w14:paraId="625DDC96" w14:textId="77777777" w:rsidR="000F5DCF" w:rsidRPr="000F5DCF" w:rsidRDefault="000F5DCF" w:rsidP="002B14C2">
            <w:pPr>
              <w:widowControl w:val="0"/>
              <w:autoSpaceDE w:val="0"/>
              <w:autoSpaceDN w:val="0"/>
              <w:contextualSpacing/>
              <w:jc w:val="center"/>
              <w:rPr>
                <w:b/>
                <w:bCs/>
                <w:sz w:val="20"/>
              </w:rPr>
            </w:pPr>
            <w:r w:rsidRPr="000F5DCF">
              <w:rPr>
                <w:b/>
                <w:bCs/>
                <w:sz w:val="20"/>
              </w:rPr>
              <w:t>№ п/п</w:t>
            </w:r>
          </w:p>
        </w:tc>
        <w:tc>
          <w:tcPr>
            <w:tcW w:w="6795" w:type="dxa"/>
            <w:tcBorders>
              <w:top w:val="single" w:sz="4" w:space="0" w:color="auto"/>
              <w:left w:val="single" w:sz="4" w:space="0" w:color="auto"/>
              <w:bottom w:val="single" w:sz="4" w:space="0" w:color="auto"/>
              <w:right w:val="single" w:sz="4" w:space="0" w:color="auto"/>
            </w:tcBorders>
            <w:hideMark/>
          </w:tcPr>
          <w:p w14:paraId="45E455E9" w14:textId="77777777" w:rsidR="000F5DCF" w:rsidRPr="000F5DCF" w:rsidRDefault="000F5DCF" w:rsidP="002B14C2">
            <w:pPr>
              <w:widowControl w:val="0"/>
              <w:autoSpaceDE w:val="0"/>
              <w:autoSpaceDN w:val="0"/>
              <w:contextualSpacing/>
              <w:jc w:val="center"/>
              <w:rPr>
                <w:b/>
                <w:bCs/>
                <w:sz w:val="20"/>
              </w:rPr>
            </w:pPr>
            <w:r w:rsidRPr="000F5DCF">
              <w:rPr>
                <w:b/>
                <w:bCs/>
                <w:sz w:val="20"/>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tcPr>
            <w:tcW w:w="7938" w:type="dxa"/>
            <w:tcBorders>
              <w:top w:val="single" w:sz="4" w:space="0" w:color="auto"/>
              <w:left w:val="single" w:sz="4" w:space="0" w:color="auto"/>
              <w:bottom w:val="single" w:sz="4" w:space="0" w:color="auto"/>
              <w:right w:val="single" w:sz="4" w:space="0" w:color="auto"/>
            </w:tcBorders>
            <w:hideMark/>
          </w:tcPr>
          <w:p w14:paraId="63C0A94E" w14:textId="77777777" w:rsidR="000F5DCF" w:rsidRPr="000F5DCF" w:rsidRDefault="000F5DCF" w:rsidP="002B14C2">
            <w:pPr>
              <w:widowControl w:val="0"/>
              <w:autoSpaceDE w:val="0"/>
              <w:autoSpaceDN w:val="0"/>
              <w:contextualSpacing/>
              <w:jc w:val="center"/>
              <w:rPr>
                <w:b/>
                <w:bCs/>
                <w:sz w:val="20"/>
              </w:rPr>
            </w:pPr>
            <w:r w:rsidRPr="000F5DCF">
              <w:rPr>
                <w:b/>
                <w:bCs/>
                <w:sz w:val="20"/>
              </w:rPr>
              <w:t>Положение о применения критерия оценки, показателя оценки, показателя оценки, детализирующего показатель оценки</w:t>
            </w:r>
          </w:p>
        </w:tc>
      </w:tr>
      <w:tr w:rsidR="000F5DCF" w:rsidRPr="000F5DCF" w14:paraId="12E38D08" w14:textId="77777777" w:rsidTr="005C207D">
        <w:tc>
          <w:tcPr>
            <w:tcW w:w="718" w:type="dxa"/>
            <w:tcBorders>
              <w:top w:val="single" w:sz="4" w:space="0" w:color="auto"/>
              <w:left w:val="single" w:sz="4" w:space="0" w:color="auto"/>
              <w:bottom w:val="single" w:sz="4" w:space="0" w:color="auto"/>
              <w:right w:val="single" w:sz="4" w:space="0" w:color="auto"/>
            </w:tcBorders>
            <w:hideMark/>
          </w:tcPr>
          <w:p w14:paraId="3DCE1FA8" w14:textId="77777777" w:rsidR="000F5DCF" w:rsidRPr="000F5DCF" w:rsidRDefault="000F5DCF" w:rsidP="002B14C2">
            <w:pPr>
              <w:widowControl w:val="0"/>
              <w:autoSpaceDE w:val="0"/>
              <w:autoSpaceDN w:val="0"/>
              <w:contextualSpacing/>
              <w:jc w:val="center"/>
              <w:rPr>
                <w:sz w:val="20"/>
              </w:rPr>
            </w:pPr>
            <w:r w:rsidRPr="000F5DCF">
              <w:rPr>
                <w:sz w:val="20"/>
              </w:rPr>
              <w:t>1</w:t>
            </w:r>
          </w:p>
        </w:tc>
        <w:tc>
          <w:tcPr>
            <w:tcW w:w="6795" w:type="dxa"/>
            <w:tcBorders>
              <w:top w:val="single" w:sz="4" w:space="0" w:color="auto"/>
              <w:left w:val="single" w:sz="4" w:space="0" w:color="auto"/>
              <w:bottom w:val="single" w:sz="4" w:space="0" w:color="auto"/>
              <w:right w:val="single" w:sz="4" w:space="0" w:color="auto"/>
            </w:tcBorders>
            <w:hideMark/>
          </w:tcPr>
          <w:p w14:paraId="27A1515D" w14:textId="77777777" w:rsidR="000F5DCF" w:rsidRPr="000F5DCF" w:rsidRDefault="000F5DCF" w:rsidP="002B14C2">
            <w:pPr>
              <w:widowControl w:val="0"/>
              <w:autoSpaceDE w:val="0"/>
              <w:autoSpaceDN w:val="0"/>
              <w:contextualSpacing/>
              <w:jc w:val="center"/>
              <w:rPr>
                <w:sz w:val="20"/>
              </w:rPr>
            </w:pPr>
            <w:bookmarkStart w:id="6" w:name="P431"/>
            <w:bookmarkEnd w:id="6"/>
            <w:r w:rsidRPr="000F5DCF">
              <w:rPr>
                <w:sz w:val="20"/>
              </w:rPr>
              <w:t>2</w:t>
            </w:r>
          </w:p>
        </w:tc>
        <w:tc>
          <w:tcPr>
            <w:tcW w:w="7938" w:type="dxa"/>
            <w:tcBorders>
              <w:top w:val="single" w:sz="4" w:space="0" w:color="auto"/>
              <w:left w:val="single" w:sz="4" w:space="0" w:color="auto"/>
              <w:bottom w:val="single" w:sz="4" w:space="0" w:color="auto"/>
              <w:right w:val="single" w:sz="4" w:space="0" w:color="auto"/>
            </w:tcBorders>
            <w:hideMark/>
          </w:tcPr>
          <w:p w14:paraId="72BB34C0" w14:textId="77777777" w:rsidR="000F5DCF" w:rsidRPr="000F5DCF" w:rsidRDefault="000F5DCF" w:rsidP="002B14C2">
            <w:pPr>
              <w:widowControl w:val="0"/>
              <w:autoSpaceDE w:val="0"/>
              <w:autoSpaceDN w:val="0"/>
              <w:contextualSpacing/>
              <w:jc w:val="center"/>
              <w:rPr>
                <w:sz w:val="20"/>
              </w:rPr>
            </w:pPr>
            <w:bookmarkStart w:id="7" w:name="P432"/>
            <w:bookmarkEnd w:id="7"/>
            <w:r w:rsidRPr="000F5DCF">
              <w:rPr>
                <w:sz w:val="20"/>
              </w:rPr>
              <w:t>3</w:t>
            </w:r>
          </w:p>
        </w:tc>
      </w:tr>
      <w:tr w:rsidR="000F5DCF" w:rsidRPr="000F5DCF" w14:paraId="0DF88534" w14:textId="77777777" w:rsidTr="00466277">
        <w:tc>
          <w:tcPr>
            <w:tcW w:w="718" w:type="dxa"/>
            <w:tcBorders>
              <w:top w:val="single" w:sz="4" w:space="0" w:color="auto"/>
              <w:left w:val="single" w:sz="4" w:space="0" w:color="auto"/>
              <w:bottom w:val="single" w:sz="4" w:space="0" w:color="auto"/>
              <w:right w:val="single" w:sz="4" w:space="0" w:color="auto"/>
            </w:tcBorders>
            <w:hideMark/>
          </w:tcPr>
          <w:p w14:paraId="7114DD51" w14:textId="07144D19" w:rsidR="000F5DCF" w:rsidRPr="000F5DCF" w:rsidRDefault="00466277" w:rsidP="00466277">
            <w:pPr>
              <w:widowControl w:val="0"/>
              <w:autoSpaceDE w:val="0"/>
              <w:autoSpaceDN w:val="0"/>
              <w:contextualSpacing/>
              <w:jc w:val="center"/>
              <w:rPr>
                <w:b/>
                <w:bCs/>
                <w:sz w:val="20"/>
              </w:rPr>
            </w:pPr>
            <w:r>
              <w:rPr>
                <w:b/>
                <w:bCs/>
                <w:sz w:val="20"/>
              </w:rPr>
              <w:t>2.</w:t>
            </w:r>
          </w:p>
        </w:tc>
        <w:tc>
          <w:tcPr>
            <w:tcW w:w="6795" w:type="dxa"/>
            <w:tcBorders>
              <w:top w:val="single" w:sz="4" w:space="0" w:color="auto"/>
              <w:left w:val="single" w:sz="4" w:space="0" w:color="auto"/>
              <w:bottom w:val="single" w:sz="4" w:space="0" w:color="auto"/>
              <w:right w:val="single" w:sz="4" w:space="0" w:color="auto"/>
            </w:tcBorders>
          </w:tcPr>
          <w:p w14:paraId="46DABEC3" w14:textId="77777777" w:rsidR="00EA6FB6" w:rsidRPr="00EA6FB6" w:rsidRDefault="00EA6FB6" w:rsidP="00EA6FB6">
            <w:pPr>
              <w:widowControl w:val="0"/>
              <w:autoSpaceDE w:val="0"/>
              <w:autoSpaceDN w:val="0"/>
              <w:contextualSpacing/>
              <w:jc w:val="both"/>
              <w:rPr>
                <w:b/>
                <w:bCs/>
                <w:sz w:val="20"/>
                <w:szCs w:val="20"/>
              </w:rPr>
            </w:pPr>
            <w:r w:rsidRPr="00EA6FB6">
              <w:rPr>
                <w:b/>
                <w:bCs/>
                <w:sz w:val="20"/>
                <w:szCs w:val="20"/>
              </w:rPr>
              <w:t>Критерий: «Квалификация участников закупки»</w:t>
            </w:r>
          </w:p>
          <w:p w14:paraId="50D50C8A" w14:textId="77777777" w:rsidR="00EA6FB6" w:rsidRPr="00EA6FB6" w:rsidRDefault="00EA6FB6" w:rsidP="00EA6FB6">
            <w:pPr>
              <w:widowControl w:val="0"/>
              <w:autoSpaceDE w:val="0"/>
              <w:autoSpaceDN w:val="0"/>
              <w:contextualSpacing/>
              <w:jc w:val="both"/>
              <w:rPr>
                <w:b/>
                <w:bCs/>
                <w:sz w:val="20"/>
                <w:szCs w:val="20"/>
              </w:rPr>
            </w:pPr>
          </w:p>
          <w:p w14:paraId="184EF1D6" w14:textId="77777777" w:rsidR="00EA6FB6" w:rsidRPr="00864ACF" w:rsidRDefault="00EA6FB6" w:rsidP="00EA6FB6">
            <w:pPr>
              <w:widowControl w:val="0"/>
              <w:autoSpaceDE w:val="0"/>
              <w:autoSpaceDN w:val="0"/>
              <w:contextualSpacing/>
              <w:jc w:val="both"/>
              <w:rPr>
                <w:bCs/>
                <w:sz w:val="20"/>
                <w:szCs w:val="20"/>
              </w:rPr>
            </w:pPr>
            <w:r w:rsidRPr="00864ACF">
              <w:rPr>
                <w:bCs/>
                <w:sz w:val="20"/>
                <w:szCs w:val="20"/>
              </w:rPr>
              <w:t>Показатель оценки: Наличие у участников закупки опыта поставки товара, выполнения работы, оказания услуги, связанного с предметом контракта</w:t>
            </w:r>
          </w:p>
          <w:p w14:paraId="27A06135" w14:textId="77777777" w:rsidR="00EA6FB6" w:rsidRPr="00864ACF" w:rsidRDefault="00EA6FB6" w:rsidP="00EA6FB6">
            <w:pPr>
              <w:widowControl w:val="0"/>
              <w:autoSpaceDE w:val="0"/>
              <w:autoSpaceDN w:val="0"/>
              <w:contextualSpacing/>
              <w:jc w:val="both"/>
              <w:rPr>
                <w:bCs/>
                <w:sz w:val="20"/>
                <w:szCs w:val="20"/>
              </w:rPr>
            </w:pPr>
          </w:p>
          <w:p w14:paraId="2E6F2BF1" w14:textId="77777777" w:rsidR="00877CF3" w:rsidRPr="00877CF3" w:rsidRDefault="00EA6FB6" w:rsidP="00877CF3">
            <w:pPr>
              <w:widowControl w:val="0"/>
              <w:autoSpaceDE w:val="0"/>
              <w:autoSpaceDN w:val="0"/>
              <w:contextualSpacing/>
              <w:jc w:val="both"/>
              <w:rPr>
                <w:bCs/>
                <w:sz w:val="20"/>
                <w:szCs w:val="20"/>
              </w:rPr>
            </w:pPr>
            <w:r w:rsidRPr="00864ACF">
              <w:rPr>
                <w:bCs/>
                <w:sz w:val="20"/>
                <w:szCs w:val="20"/>
              </w:rPr>
              <w:t xml:space="preserve">Детализирующий показатель: </w:t>
            </w:r>
            <w:r w:rsidR="00877CF3" w:rsidRPr="00877CF3">
              <w:rPr>
                <w:bCs/>
                <w:sz w:val="20"/>
                <w:szCs w:val="20"/>
              </w:rPr>
              <w:t>Наибольшая цена одного из</w:t>
            </w:r>
          </w:p>
          <w:p w14:paraId="4ACBA389" w14:textId="79F57950" w:rsidR="000F5DCF" w:rsidRPr="000F5DCF" w:rsidRDefault="00877CF3" w:rsidP="00877CF3">
            <w:pPr>
              <w:widowControl w:val="0"/>
              <w:autoSpaceDE w:val="0"/>
              <w:autoSpaceDN w:val="0"/>
              <w:contextualSpacing/>
              <w:jc w:val="both"/>
              <w:rPr>
                <w:b/>
                <w:bCs/>
                <w:sz w:val="20"/>
                <w:szCs w:val="20"/>
              </w:rPr>
            </w:pPr>
            <w:r w:rsidRPr="00877CF3">
              <w:rPr>
                <w:bCs/>
                <w:sz w:val="20"/>
                <w:szCs w:val="20"/>
              </w:rPr>
              <w:t>исполненных участником закупки договоров</w:t>
            </w:r>
          </w:p>
        </w:tc>
        <w:tc>
          <w:tcPr>
            <w:tcW w:w="7938" w:type="dxa"/>
            <w:tcBorders>
              <w:top w:val="single" w:sz="4" w:space="0" w:color="auto"/>
              <w:left w:val="single" w:sz="4" w:space="0" w:color="auto"/>
              <w:bottom w:val="single" w:sz="4" w:space="0" w:color="auto"/>
              <w:right w:val="single" w:sz="4" w:space="0" w:color="auto"/>
            </w:tcBorders>
          </w:tcPr>
          <w:p w14:paraId="129EEE18" w14:textId="77777777" w:rsidR="00877CF3" w:rsidRPr="00877CF3" w:rsidRDefault="00877CF3" w:rsidP="00877CF3">
            <w:pPr>
              <w:contextualSpacing/>
              <w:jc w:val="both"/>
              <w:rPr>
                <w:sz w:val="20"/>
                <w:szCs w:val="20"/>
              </w:rPr>
            </w:pPr>
            <w:r w:rsidRPr="00877CF3">
              <w:rPr>
                <w:sz w:val="20"/>
                <w:szCs w:val="20"/>
              </w:rPr>
              <w:t>Оценка заявок по детализирующим показателям, предусмотренным подпунктом "а" пункта 28, осуществляется в порядке, установленном пунктами 20 и 21 настоящего Положения об оценке заявок на участие в закупке товаров, работ, услуг для обеспечения государственных и муниципальных нужд, применение шкалы оценки не допускается.</w:t>
            </w:r>
          </w:p>
          <w:p w14:paraId="7620CD81" w14:textId="77777777" w:rsidR="00877CF3" w:rsidRPr="00877CF3" w:rsidRDefault="00877CF3" w:rsidP="00877CF3">
            <w:pPr>
              <w:contextualSpacing/>
              <w:jc w:val="both"/>
              <w:rPr>
                <w:sz w:val="20"/>
                <w:szCs w:val="20"/>
              </w:rPr>
            </w:pPr>
            <w:r w:rsidRPr="00877CF3">
              <w:rPr>
                <w:sz w:val="20"/>
                <w:szCs w:val="20"/>
              </w:rPr>
              <w:t>В соответствии с подпунктом «в» пункта 24 Положения для оценки заявок по критерию оценки "квалификация участников закупки" применяется следующий показатель оценки:</w:t>
            </w:r>
          </w:p>
          <w:p w14:paraId="2DC265B3" w14:textId="77777777" w:rsidR="00877CF3" w:rsidRDefault="00877CF3" w:rsidP="00877CF3">
            <w:pPr>
              <w:contextualSpacing/>
              <w:jc w:val="both"/>
              <w:rPr>
                <w:sz w:val="20"/>
                <w:szCs w:val="20"/>
              </w:rPr>
            </w:pPr>
            <w:r w:rsidRPr="00877CF3">
              <w:rPr>
                <w:sz w:val="20"/>
                <w:szCs w:val="20"/>
              </w:rPr>
              <w:t>-  наличие у участников закупки опыта выполнения работы, связанного с предметом контракта.</w:t>
            </w:r>
          </w:p>
          <w:p w14:paraId="7F6C2B20" w14:textId="15C44511" w:rsidR="00EA6FB6" w:rsidRDefault="00EA6FB6" w:rsidP="00877CF3">
            <w:pPr>
              <w:contextualSpacing/>
              <w:jc w:val="both"/>
              <w:rPr>
                <w:sz w:val="20"/>
                <w:szCs w:val="20"/>
              </w:rPr>
            </w:pPr>
            <w:r w:rsidRPr="00EA6FB6">
              <w:rPr>
                <w:b/>
                <w:sz w:val="20"/>
                <w:szCs w:val="20"/>
              </w:rPr>
              <w:t>Предмет договора (договоров),</w:t>
            </w:r>
            <w:r w:rsidRPr="00EA6FB6">
              <w:rPr>
                <w:sz w:val="20"/>
                <w:szCs w:val="20"/>
              </w:rPr>
              <w:t xml:space="preserve"> оцениваемого по детализирующему показателю, сопоставимый с предметом контракта, заключаемого по результатам определения поставщика (подрядчика, исполнителя): </w:t>
            </w:r>
            <w:r w:rsidRPr="00EA6FB6">
              <w:rPr>
                <w:b/>
                <w:sz w:val="20"/>
                <w:szCs w:val="20"/>
              </w:rPr>
              <w:t>Услуги общественного питания для организаций, осуществляющих образовательную деятельность, медицинских организаций, организаций социального обслуживания, организаций отдыха детей и их оздоровления</w:t>
            </w:r>
            <w:r w:rsidRPr="00EA6FB6">
              <w:rPr>
                <w:sz w:val="20"/>
                <w:szCs w:val="20"/>
              </w:rPr>
              <w:t>.</w:t>
            </w:r>
          </w:p>
          <w:p w14:paraId="54D6DE10" w14:textId="77777777" w:rsidR="00EA6FB6" w:rsidRPr="00EA6FB6" w:rsidRDefault="00EA6FB6" w:rsidP="00EA6FB6">
            <w:pPr>
              <w:contextualSpacing/>
              <w:jc w:val="both"/>
              <w:rPr>
                <w:sz w:val="20"/>
                <w:szCs w:val="20"/>
              </w:rPr>
            </w:pPr>
          </w:p>
          <w:p w14:paraId="73BF7A1C" w14:textId="77777777" w:rsidR="00EA6FB6" w:rsidRPr="00EA6FB6" w:rsidRDefault="00EA6FB6" w:rsidP="00EA6FB6">
            <w:pPr>
              <w:contextualSpacing/>
              <w:jc w:val="both"/>
              <w:rPr>
                <w:b/>
                <w:sz w:val="20"/>
                <w:szCs w:val="20"/>
              </w:rPr>
            </w:pPr>
            <w:r w:rsidRPr="00EA6FB6">
              <w:rPr>
                <w:b/>
                <w:sz w:val="20"/>
                <w:szCs w:val="20"/>
              </w:rPr>
              <w:t>Перечень документов, подтверждающих наличие у участников закупки опыта поставки товара, выполнения работы, оказания услуги, связанного с предметом контракта:</w:t>
            </w:r>
          </w:p>
          <w:p w14:paraId="13BC7E62" w14:textId="3A3F7C9F" w:rsidR="00EA6FB6" w:rsidRPr="00EA6FB6" w:rsidRDefault="00EA6FB6" w:rsidP="00EA6FB6">
            <w:pPr>
              <w:contextualSpacing/>
              <w:jc w:val="both"/>
              <w:rPr>
                <w:sz w:val="20"/>
                <w:szCs w:val="20"/>
              </w:rPr>
            </w:pPr>
            <w:r w:rsidRPr="00EA6FB6">
              <w:rPr>
                <w:sz w:val="20"/>
                <w:szCs w:val="20"/>
              </w:rPr>
              <w:t>- копия исполненного договора  на оказание услуг по организации питания, а также копия (копии) акта (актов) приемки оказанных услуг, составленный (составленные) при исполнении такого договора (договоров). При этом последний акт (акты), составленный (составленные) при исполнении договора (договоров), должен (должны) быть подписан (подписаны) не ранее чем за 5 лет до даты окончания срока подачи заявок на участие в конкурсе.</w:t>
            </w:r>
          </w:p>
          <w:p w14:paraId="414932F8" w14:textId="77777777" w:rsidR="00EA6FB6" w:rsidRPr="00EA6FB6" w:rsidRDefault="00EA6FB6" w:rsidP="00EA6FB6">
            <w:pPr>
              <w:contextualSpacing/>
              <w:jc w:val="both"/>
              <w:rPr>
                <w:sz w:val="20"/>
                <w:szCs w:val="20"/>
              </w:rPr>
            </w:pPr>
          </w:p>
          <w:p w14:paraId="303524DE" w14:textId="7045E1C4" w:rsidR="00EA6FB6" w:rsidRPr="00EA6FB6" w:rsidRDefault="00EA6FB6" w:rsidP="00877CF3">
            <w:pPr>
              <w:contextualSpacing/>
              <w:jc w:val="both"/>
              <w:rPr>
                <w:sz w:val="20"/>
                <w:szCs w:val="20"/>
              </w:rPr>
            </w:pPr>
            <w:r w:rsidRPr="00EA6FB6">
              <w:rPr>
                <w:sz w:val="20"/>
                <w:szCs w:val="20"/>
              </w:rPr>
              <w:t xml:space="preserve">При рассмотрении документов, подтверждающих наличие у участников закупки опыта поставки товара, выполнения работы, оказания услуги, связанного с предметом контракта, будут учитываться (предмет оценки): </w:t>
            </w:r>
            <w:r w:rsidR="00877CF3" w:rsidRPr="00877CF3">
              <w:rPr>
                <w:sz w:val="20"/>
                <w:szCs w:val="20"/>
              </w:rPr>
              <w:t xml:space="preserve"> Наибольшая цена одного из</w:t>
            </w:r>
            <w:r w:rsidR="00877CF3">
              <w:rPr>
                <w:sz w:val="20"/>
                <w:szCs w:val="20"/>
              </w:rPr>
              <w:t xml:space="preserve"> </w:t>
            </w:r>
            <w:r w:rsidR="00877CF3" w:rsidRPr="00877CF3">
              <w:rPr>
                <w:sz w:val="20"/>
                <w:szCs w:val="20"/>
              </w:rPr>
              <w:t>исполненных участником закупки договоров</w:t>
            </w:r>
            <w:r w:rsidRPr="00EA6FB6">
              <w:rPr>
                <w:sz w:val="20"/>
                <w:szCs w:val="20"/>
              </w:rPr>
              <w:t xml:space="preserve"> на оказание услуг общественного питания для организаций, осуществляющих образовательную деятельность, медицинских организаций, организаций </w:t>
            </w:r>
            <w:r w:rsidRPr="00EA6FB6">
              <w:rPr>
                <w:sz w:val="20"/>
                <w:szCs w:val="20"/>
              </w:rPr>
              <w:lastRenderedPageBreak/>
              <w:t>социального обслуживания, организаций отдыха детей и их оздоровления, не ранее чем за 5 лет до даты окончания срока подачи заявок на участие в конкурсе.</w:t>
            </w:r>
          </w:p>
          <w:p w14:paraId="01D42B26" w14:textId="77777777" w:rsidR="00EA6FB6" w:rsidRPr="00EA6FB6" w:rsidRDefault="00EA6FB6" w:rsidP="00EA6FB6">
            <w:pPr>
              <w:contextualSpacing/>
              <w:jc w:val="both"/>
              <w:rPr>
                <w:sz w:val="20"/>
                <w:szCs w:val="20"/>
              </w:rPr>
            </w:pPr>
            <w:r w:rsidRPr="00EA6FB6">
              <w:rPr>
                <w:sz w:val="20"/>
                <w:szCs w:val="20"/>
              </w:rPr>
              <w:t xml:space="preserve">К оценке принимаются исполненные участником закупки с учетом правопреемства (в случае наличия в составе заявки на участие в конкурсе подтверждающего документа) гражданско-правовые договоры. </w:t>
            </w:r>
          </w:p>
          <w:p w14:paraId="438803C2" w14:textId="77777777" w:rsidR="00EA6FB6" w:rsidRPr="00EA6FB6" w:rsidRDefault="00EA6FB6" w:rsidP="00EA6FB6">
            <w:pPr>
              <w:contextualSpacing/>
              <w:jc w:val="both"/>
              <w:rPr>
                <w:sz w:val="20"/>
                <w:szCs w:val="20"/>
              </w:rPr>
            </w:pPr>
            <w:r w:rsidRPr="00EA6FB6">
              <w:rPr>
                <w:sz w:val="20"/>
                <w:szCs w:val="20"/>
              </w:rPr>
              <w:t>К оценке принимаются исключительно контракты, заключенные и исполненные в соответствии с 44-ФЗ, и договоры, заключенные и исполненные в соответствии с Федеральным законом от 18 июля 2011 г. № 223-ФЗ «О закупках товаров, работ, услуг отдельными видами юридических лиц» (далее – 223-ФЗ).</w:t>
            </w:r>
          </w:p>
          <w:p w14:paraId="5404F0BC" w14:textId="77777777" w:rsidR="00EA6FB6" w:rsidRPr="00EA6FB6" w:rsidRDefault="00EA6FB6" w:rsidP="00EA6FB6">
            <w:pPr>
              <w:contextualSpacing/>
              <w:jc w:val="both"/>
              <w:rPr>
                <w:sz w:val="20"/>
                <w:szCs w:val="20"/>
              </w:rPr>
            </w:pPr>
            <w:r w:rsidRPr="00EA6FB6">
              <w:rPr>
                <w:sz w:val="20"/>
                <w:szCs w:val="20"/>
              </w:rPr>
              <w:t>Если документы, подтверждающие наличие у участника закупки опыта оказания услуг,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14:paraId="5C94432C" w14:textId="77777777" w:rsidR="00EA6FB6" w:rsidRPr="00EA6FB6" w:rsidRDefault="00EA6FB6" w:rsidP="00EA6FB6">
            <w:pPr>
              <w:contextualSpacing/>
              <w:jc w:val="both"/>
              <w:rPr>
                <w:sz w:val="20"/>
                <w:szCs w:val="20"/>
              </w:rPr>
            </w:pPr>
            <w:r w:rsidRPr="00EA6FB6">
              <w:rPr>
                <w:sz w:val="20"/>
                <w:szCs w:val="20"/>
              </w:rPr>
              <w:t>При проведении конкурса вышеуказанные документы направляются в форме электронных документов или в форме электронных образов бумажных документов.</w:t>
            </w:r>
          </w:p>
          <w:p w14:paraId="3EE1D7E2" w14:textId="77777777" w:rsidR="00EA6FB6" w:rsidRPr="00EA6FB6" w:rsidRDefault="00EA6FB6" w:rsidP="00EA6FB6">
            <w:pPr>
              <w:contextualSpacing/>
              <w:jc w:val="both"/>
              <w:rPr>
                <w:sz w:val="20"/>
                <w:szCs w:val="20"/>
              </w:rPr>
            </w:pPr>
            <w:r w:rsidRPr="00EA6FB6">
              <w:rPr>
                <w:sz w:val="20"/>
                <w:szCs w:val="20"/>
              </w:rPr>
              <w:t>Указанные выше документы должны быть оформлены в соответствии с требованиями законодательства, если такие требования предъявляются к их оформлению, в том числе должны иметь необходимые для их идентификации реквизиты (наименование документа, номер, дата составления, содержание хозяйственной операции, измерители хозяйственной операции в натуральном и денежном выражении, наименование должностей и фамилий лиц, подписавших документ и их личные подписи).</w:t>
            </w:r>
          </w:p>
          <w:p w14:paraId="7923DE54" w14:textId="77777777" w:rsidR="00EA6FB6" w:rsidRPr="00EA6FB6" w:rsidRDefault="00EA6FB6" w:rsidP="00EA6FB6">
            <w:pPr>
              <w:contextualSpacing/>
              <w:jc w:val="both"/>
              <w:rPr>
                <w:sz w:val="20"/>
                <w:szCs w:val="20"/>
              </w:rPr>
            </w:pPr>
            <w:r w:rsidRPr="00EA6FB6">
              <w:rPr>
                <w:sz w:val="20"/>
                <w:szCs w:val="20"/>
              </w:rPr>
              <w:t>В случае расхождения сведений о стоимости оказанных участником закупки услугах, указанных в представленных в составе заявки на участие в конкурсе копии (копиях) исполненного (исполненных) договора (договорах) и копии (копиях) подписанного (подписанных) акта (актов) приемки оказанных услуг, по вышеуказанному (вышеуказанным) договору (договорам) будет учитываться стоимость оказанных услуг, указанная в копии (копиях) подписанного (подписанных) акта (актов) приемки оказанных услуг.</w:t>
            </w:r>
          </w:p>
          <w:p w14:paraId="70152590" w14:textId="5F6D80C6" w:rsidR="00EA6FB6" w:rsidRPr="00EA6FB6" w:rsidRDefault="00EA6FB6" w:rsidP="00EA6FB6">
            <w:pPr>
              <w:contextualSpacing/>
              <w:jc w:val="both"/>
              <w:rPr>
                <w:sz w:val="20"/>
                <w:szCs w:val="20"/>
              </w:rPr>
            </w:pPr>
            <w:r w:rsidRPr="00EA6FB6">
              <w:rPr>
                <w:sz w:val="20"/>
                <w:szCs w:val="20"/>
              </w:rPr>
              <w:t>В случае, если заявка на участие в конкурсе не содержит вышеуказанные документы, содержит документы, несоответствующие предмету договора (договоров), участнику закупки комиссией по осуществлению закупок будет присвоено нулевое значение.</w:t>
            </w:r>
          </w:p>
          <w:p w14:paraId="764EF8A0" w14:textId="43F314B0" w:rsidR="00EA6FB6" w:rsidRPr="00EA6FB6" w:rsidRDefault="00EA6FB6" w:rsidP="00EA6FB6">
            <w:pPr>
              <w:contextualSpacing/>
              <w:jc w:val="both"/>
              <w:rPr>
                <w:sz w:val="20"/>
                <w:szCs w:val="20"/>
              </w:rPr>
            </w:pPr>
            <w:r w:rsidRPr="00EA6FB6">
              <w:rPr>
                <w:sz w:val="20"/>
                <w:szCs w:val="20"/>
              </w:rPr>
              <w:t>В случае, если заявка на участие в конкурсе содержит копию (копии) исполненного (исполненных) договора (договорах), без приложения копии (копий) подписанного (подписанных) акта (актов) приемки оказанных услуг, то участнику закупки комиссией по осуществлению закупок будет присвоено нулевое значение.</w:t>
            </w:r>
          </w:p>
          <w:p w14:paraId="4EA500F2" w14:textId="06F207CC" w:rsidR="00EA6FB6" w:rsidRPr="00EA6FB6" w:rsidRDefault="00EA6FB6" w:rsidP="00EA6FB6">
            <w:pPr>
              <w:contextualSpacing/>
              <w:jc w:val="both"/>
              <w:rPr>
                <w:sz w:val="20"/>
                <w:szCs w:val="20"/>
              </w:rPr>
            </w:pPr>
            <w:r w:rsidRPr="00EA6FB6">
              <w:rPr>
                <w:sz w:val="20"/>
                <w:szCs w:val="20"/>
              </w:rPr>
              <w:lastRenderedPageBreak/>
              <w:t>В случае, если заявка на участие в конкурсе содержит копию (копии) подписанного (подписанных) акта (актов) приемки оказанных услуг, без приложения копии (копий) исполненного (исполненных) договора (договоров), то участнику закупки комиссией по осуществлению закупок будет присвоено нулевое значение.</w:t>
            </w:r>
          </w:p>
          <w:p w14:paraId="15342EEA" w14:textId="0E21C4C0" w:rsidR="000F5DCF" w:rsidRPr="000F5DCF" w:rsidRDefault="00EA6FB6" w:rsidP="00877CF3">
            <w:pPr>
              <w:contextualSpacing/>
              <w:jc w:val="both"/>
              <w:rPr>
                <w:sz w:val="20"/>
                <w:szCs w:val="20"/>
              </w:rPr>
            </w:pPr>
            <w:r w:rsidRPr="00EA6FB6">
              <w:rPr>
                <w:sz w:val="20"/>
                <w:szCs w:val="20"/>
              </w:rPr>
              <w:t>Отсутствие в составе заявки на участие в конкурсе копий документов, подтверждающих наличие у участника закупки опыта, не является основанием для признания заявки такого участника закупки несоответствующей требованиям, указанным в извещении об осуществлении закупки.</w:t>
            </w:r>
          </w:p>
        </w:tc>
      </w:tr>
    </w:tbl>
    <w:p w14:paraId="49F6E86E" w14:textId="77777777" w:rsidR="00465FAF" w:rsidRPr="009A50E8" w:rsidRDefault="00465FAF" w:rsidP="009A50E8">
      <w:bookmarkStart w:id="8" w:name="_Hlk155956308"/>
      <w:bookmarkEnd w:id="8"/>
    </w:p>
    <w:sectPr w:rsidR="00465FAF" w:rsidRPr="009A50E8" w:rsidSect="00BA5984">
      <w:pgSz w:w="16838" w:h="11906" w:orient="landscape"/>
      <w:pgMar w:top="709" w:right="1134" w:bottom="850" w:left="1134"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EE663" w14:textId="77777777" w:rsidR="005D6813" w:rsidRDefault="005D6813" w:rsidP="007F0807">
      <w:r>
        <w:separator/>
      </w:r>
    </w:p>
  </w:endnote>
  <w:endnote w:type="continuationSeparator" w:id="0">
    <w:p w14:paraId="0FD21F00" w14:textId="77777777" w:rsidR="005D6813" w:rsidRDefault="005D6813" w:rsidP="007F0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1799975"/>
      <w:docPartObj>
        <w:docPartGallery w:val="Page Numbers (Bottom of Page)"/>
        <w:docPartUnique/>
      </w:docPartObj>
    </w:sdtPr>
    <w:sdtEndPr/>
    <w:sdtContent>
      <w:p w14:paraId="1B76EDAF" w14:textId="521FAF24" w:rsidR="007F0807" w:rsidRDefault="00615058">
        <w:pPr>
          <w:pStyle w:val="a6"/>
          <w:jc w:val="center"/>
        </w:pPr>
        <w:r>
          <w:fldChar w:fldCharType="begin"/>
        </w:r>
        <w:r w:rsidR="007F0807">
          <w:instrText>PAGE   \* MERGEFORMAT</w:instrText>
        </w:r>
        <w:r>
          <w:fldChar w:fldCharType="separate"/>
        </w:r>
        <w:r w:rsidR="00877CF3">
          <w:rPr>
            <w:noProof/>
          </w:rPr>
          <w:t>8</w:t>
        </w:r>
        <w:r>
          <w:fldChar w:fldCharType="end"/>
        </w:r>
      </w:p>
    </w:sdtContent>
  </w:sdt>
  <w:p w14:paraId="3C890FDE" w14:textId="77777777" w:rsidR="007F0807" w:rsidRDefault="007F080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B3F87" w14:textId="77777777" w:rsidR="005D6813" w:rsidRDefault="005D6813" w:rsidP="007F0807">
      <w:r>
        <w:separator/>
      </w:r>
    </w:p>
  </w:footnote>
  <w:footnote w:type="continuationSeparator" w:id="0">
    <w:p w14:paraId="17360131" w14:textId="77777777" w:rsidR="005D6813" w:rsidRDefault="005D6813" w:rsidP="007F08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0"/>
        </w:tabs>
        <w:ind w:left="1601" w:hanging="94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8D9"/>
    <w:rsid w:val="00026E3B"/>
    <w:rsid w:val="000336E8"/>
    <w:rsid w:val="000675FC"/>
    <w:rsid w:val="00070BD1"/>
    <w:rsid w:val="00073752"/>
    <w:rsid w:val="000838B0"/>
    <w:rsid w:val="00093E5D"/>
    <w:rsid w:val="000B0B2E"/>
    <w:rsid w:val="000C7E2A"/>
    <w:rsid w:val="000F3C6E"/>
    <w:rsid w:val="000F5DCF"/>
    <w:rsid w:val="00112745"/>
    <w:rsid w:val="001435EA"/>
    <w:rsid w:val="00156D80"/>
    <w:rsid w:val="00170333"/>
    <w:rsid w:val="00196D96"/>
    <w:rsid w:val="001971F6"/>
    <w:rsid w:val="001A006A"/>
    <w:rsid w:val="001A0A09"/>
    <w:rsid w:val="001C207E"/>
    <w:rsid w:val="001C5663"/>
    <w:rsid w:val="001D68FE"/>
    <w:rsid w:val="001F60F8"/>
    <w:rsid w:val="00204776"/>
    <w:rsid w:val="00244049"/>
    <w:rsid w:val="00244DC6"/>
    <w:rsid w:val="002547FE"/>
    <w:rsid w:val="00271319"/>
    <w:rsid w:val="00282F08"/>
    <w:rsid w:val="002B04F1"/>
    <w:rsid w:val="002B14C2"/>
    <w:rsid w:val="002D04F9"/>
    <w:rsid w:val="002E7053"/>
    <w:rsid w:val="002F0C07"/>
    <w:rsid w:val="002F1AE9"/>
    <w:rsid w:val="00304ACB"/>
    <w:rsid w:val="0031667F"/>
    <w:rsid w:val="00350E63"/>
    <w:rsid w:val="00355532"/>
    <w:rsid w:val="003738F1"/>
    <w:rsid w:val="003810F1"/>
    <w:rsid w:val="003A0529"/>
    <w:rsid w:val="003B18D9"/>
    <w:rsid w:val="003D7732"/>
    <w:rsid w:val="00450C17"/>
    <w:rsid w:val="00454974"/>
    <w:rsid w:val="00465FAF"/>
    <w:rsid w:val="00466277"/>
    <w:rsid w:val="00491A4A"/>
    <w:rsid w:val="004B2E62"/>
    <w:rsid w:val="004C54CB"/>
    <w:rsid w:val="004E17F5"/>
    <w:rsid w:val="004E323D"/>
    <w:rsid w:val="004E46F0"/>
    <w:rsid w:val="004F6D6E"/>
    <w:rsid w:val="0050786E"/>
    <w:rsid w:val="005151AF"/>
    <w:rsid w:val="00515C70"/>
    <w:rsid w:val="005456BB"/>
    <w:rsid w:val="005943D1"/>
    <w:rsid w:val="005B29B8"/>
    <w:rsid w:val="005D6813"/>
    <w:rsid w:val="00607EA6"/>
    <w:rsid w:val="00615058"/>
    <w:rsid w:val="006351D1"/>
    <w:rsid w:val="00646E20"/>
    <w:rsid w:val="00666C2B"/>
    <w:rsid w:val="006A7FD2"/>
    <w:rsid w:val="006B0114"/>
    <w:rsid w:val="006C2100"/>
    <w:rsid w:val="006E2AE8"/>
    <w:rsid w:val="006F2FAD"/>
    <w:rsid w:val="00724C07"/>
    <w:rsid w:val="00737FD1"/>
    <w:rsid w:val="00753C4B"/>
    <w:rsid w:val="007713FF"/>
    <w:rsid w:val="007C39F3"/>
    <w:rsid w:val="007F0807"/>
    <w:rsid w:val="008219DB"/>
    <w:rsid w:val="008310F9"/>
    <w:rsid w:val="008348E1"/>
    <w:rsid w:val="00864ACF"/>
    <w:rsid w:val="00877CF3"/>
    <w:rsid w:val="0088051A"/>
    <w:rsid w:val="00894E54"/>
    <w:rsid w:val="008A1801"/>
    <w:rsid w:val="008A1FD5"/>
    <w:rsid w:val="008A3EE9"/>
    <w:rsid w:val="008B4084"/>
    <w:rsid w:val="008B5C90"/>
    <w:rsid w:val="008C0E0D"/>
    <w:rsid w:val="009159F1"/>
    <w:rsid w:val="0093186F"/>
    <w:rsid w:val="009319A5"/>
    <w:rsid w:val="00950AF6"/>
    <w:rsid w:val="00952162"/>
    <w:rsid w:val="00963E67"/>
    <w:rsid w:val="00972D33"/>
    <w:rsid w:val="00984F70"/>
    <w:rsid w:val="009944EF"/>
    <w:rsid w:val="009A50E8"/>
    <w:rsid w:val="009A5310"/>
    <w:rsid w:val="009B2538"/>
    <w:rsid w:val="009D084F"/>
    <w:rsid w:val="00A13602"/>
    <w:rsid w:val="00A349F5"/>
    <w:rsid w:val="00A47C1C"/>
    <w:rsid w:val="00A715C4"/>
    <w:rsid w:val="00A7770E"/>
    <w:rsid w:val="00A81C42"/>
    <w:rsid w:val="00A82200"/>
    <w:rsid w:val="00AC6771"/>
    <w:rsid w:val="00AD0B7D"/>
    <w:rsid w:val="00AD470C"/>
    <w:rsid w:val="00AD4E5A"/>
    <w:rsid w:val="00AE4D28"/>
    <w:rsid w:val="00AE62AC"/>
    <w:rsid w:val="00AE75BB"/>
    <w:rsid w:val="00AF59EC"/>
    <w:rsid w:val="00B410AF"/>
    <w:rsid w:val="00B5034A"/>
    <w:rsid w:val="00B52BDF"/>
    <w:rsid w:val="00B820DD"/>
    <w:rsid w:val="00BA26D0"/>
    <w:rsid w:val="00BA30BA"/>
    <w:rsid w:val="00BA5984"/>
    <w:rsid w:val="00BB0F50"/>
    <w:rsid w:val="00BC2227"/>
    <w:rsid w:val="00BC602D"/>
    <w:rsid w:val="00BD41EB"/>
    <w:rsid w:val="00BE22B0"/>
    <w:rsid w:val="00BF7367"/>
    <w:rsid w:val="00C12222"/>
    <w:rsid w:val="00C175DA"/>
    <w:rsid w:val="00C24324"/>
    <w:rsid w:val="00C26E69"/>
    <w:rsid w:val="00C42E20"/>
    <w:rsid w:val="00C6152D"/>
    <w:rsid w:val="00C6193A"/>
    <w:rsid w:val="00C7504B"/>
    <w:rsid w:val="00C81816"/>
    <w:rsid w:val="00C87D14"/>
    <w:rsid w:val="00C94CBA"/>
    <w:rsid w:val="00CA1E86"/>
    <w:rsid w:val="00CB4F55"/>
    <w:rsid w:val="00CB598C"/>
    <w:rsid w:val="00CC1B80"/>
    <w:rsid w:val="00CD1639"/>
    <w:rsid w:val="00D012DC"/>
    <w:rsid w:val="00D032D6"/>
    <w:rsid w:val="00D30AFB"/>
    <w:rsid w:val="00DA1AB3"/>
    <w:rsid w:val="00DA1BF6"/>
    <w:rsid w:val="00DA785E"/>
    <w:rsid w:val="00DE5DB7"/>
    <w:rsid w:val="00DF46D8"/>
    <w:rsid w:val="00E35901"/>
    <w:rsid w:val="00E55B5D"/>
    <w:rsid w:val="00E6185A"/>
    <w:rsid w:val="00E72E57"/>
    <w:rsid w:val="00EA6FB6"/>
    <w:rsid w:val="00EB17C1"/>
    <w:rsid w:val="00EC52B3"/>
    <w:rsid w:val="00F21427"/>
    <w:rsid w:val="00F6399F"/>
    <w:rsid w:val="00FA0A69"/>
    <w:rsid w:val="00FA6971"/>
    <w:rsid w:val="00FB60D0"/>
    <w:rsid w:val="00FD68D2"/>
    <w:rsid w:val="00FE5F8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39643"/>
  <w15:docId w15:val="{9178E95B-1C46-49B7-8D83-021A9B365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26E69"/>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C26E69"/>
    <w:rPr>
      <w:color w:val="0000FF"/>
      <w:u w:val="single"/>
    </w:rPr>
  </w:style>
  <w:style w:type="character" w:customStyle="1" w:styleId="ConsPlusNormal">
    <w:name w:val="ConsPlusNormal Знак"/>
    <w:link w:val="ConsPlusNormal0"/>
    <w:qFormat/>
    <w:locked/>
    <w:rsid w:val="00C26E69"/>
    <w:rPr>
      <w:rFonts w:ascii="Arial" w:hAnsi="Arial" w:cs="Arial"/>
    </w:rPr>
  </w:style>
  <w:style w:type="paragraph" w:customStyle="1" w:styleId="ConsPlusNormal0">
    <w:name w:val="ConsPlusNormal"/>
    <w:link w:val="ConsPlusNormal"/>
    <w:qFormat/>
    <w:rsid w:val="00C26E69"/>
    <w:pPr>
      <w:widowControl w:val="0"/>
      <w:autoSpaceDE w:val="0"/>
      <w:autoSpaceDN w:val="0"/>
      <w:adjustRightInd w:val="0"/>
      <w:spacing w:after="0" w:line="240" w:lineRule="auto"/>
      <w:ind w:firstLine="720"/>
    </w:pPr>
    <w:rPr>
      <w:rFonts w:ascii="Arial" w:hAnsi="Arial" w:cs="Arial"/>
    </w:rPr>
  </w:style>
  <w:style w:type="character" w:customStyle="1" w:styleId="5">
    <w:name w:val="Основной текст (5)_"/>
    <w:link w:val="50"/>
    <w:locked/>
    <w:rsid w:val="00C26E69"/>
    <w:rPr>
      <w:b/>
      <w:bCs/>
      <w:shd w:val="clear" w:color="auto" w:fill="FFFFFF"/>
    </w:rPr>
  </w:style>
  <w:style w:type="paragraph" w:customStyle="1" w:styleId="50">
    <w:name w:val="Основной текст (5)"/>
    <w:basedOn w:val="a"/>
    <w:link w:val="5"/>
    <w:rsid w:val="00C26E69"/>
    <w:pPr>
      <w:widowControl w:val="0"/>
      <w:shd w:val="clear" w:color="auto" w:fill="FFFFFF"/>
      <w:spacing w:after="120" w:line="0" w:lineRule="atLeast"/>
      <w:jc w:val="center"/>
    </w:pPr>
    <w:rPr>
      <w:rFonts w:asciiTheme="minorHAnsi" w:eastAsiaTheme="minorHAnsi" w:hAnsiTheme="minorHAnsi" w:cstheme="minorBidi"/>
      <w:b/>
      <w:bCs/>
      <w:sz w:val="22"/>
      <w:szCs w:val="22"/>
      <w:lang w:eastAsia="en-US"/>
    </w:rPr>
  </w:style>
  <w:style w:type="character" w:customStyle="1" w:styleId="1">
    <w:name w:val="Заголовок №1_"/>
    <w:link w:val="10"/>
    <w:locked/>
    <w:rsid w:val="00C26E69"/>
    <w:rPr>
      <w:b/>
      <w:bCs/>
      <w:shd w:val="clear" w:color="auto" w:fill="FFFFFF"/>
    </w:rPr>
  </w:style>
  <w:style w:type="paragraph" w:customStyle="1" w:styleId="10">
    <w:name w:val="Заголовок №1"/>
    <w:basedOn w:val="a"/>
    <w:link w:val="1"/>
    <w:rsid w:val="00C26E69"/>
    <w:pPr>
      <w:widowControl w:val="0"/>
      <w:shd w:val="clear" w:color="auto" w:fill="FFFFFF"/>
      <w:spacing w:before="300" w:after="60" w:line="0" w:lineRule="atLeast"/>
      <w:outlineLvl w:val="0"/>
    </w:pPr>
    <w:rPr>
      <w:rFonts w:asciiTheme="minorHAnsi" w:eastAsiaTheme="minorHAnsi" w:hAnsiTheme="minorHAnsi" w:cstheme="minorBidi"/>
      <w:b/>
      <w:bCs/>
      <w:sz w:val="22"/>
      <w:szCs w:val="22"/>
      <w:lang w:eastAsia="en-US"/>
    </w:rPr>
  </w:style>
  <w:style w:type="character" w:customStyle="1" w:styleId="11">
    <w:name w:val="Заголовок 1 Знак"/>
    <w:aliases w:val="Document Header1 Знак"/>
    <w:uiPriority w:val="99"/>
    <w:rsid w:val="00C26E69"/>
    <w:rPr>
      <w:rFonts w:ascii="Times New Roman" w:hAnsi="Times New Roman" w:cs="Times New Roman" w:hint="default"/>
      <w:b/>
      <w:bCs w:val="0"/>
      <w:kern w:val="28"/>
      <w:sz w:val="28"/>
      <w:lang w:val="ru-RU" w:eastAsia="ru-RU" w:bidi="ar-SA"/>
    </w:rPr>
  </w:style>
  <w:style w:type="paragraph" w:styleId="a4">
    <w:name w:val="Balloon Text"/>
    <w:basedOn w:val="a"/>
    <w:link w:val="a5"/>
    <w:uiPriority w:val="99"/>
    <w:semiHidden/>
    <w:unhideWhenUsed/>
    <w:rsid w:val="00C26E69"/>
    <w:rPr>
      <w:rFonts w:ascii="Tahoma" w:hAnsi="Tahoma" w:cs="Tahoma"/>
      <w:sz w:val="16"/>
      <w:szCs w:val="16"/>
    </w:rPr>
  </w:style>
  <w:style w:type="character" w:customStyle="1" w:styleId="a5">
    <w:name w:val="Текст выноски Знак"/>
    <w:basedOn w:val="a0"/>
    <w:link w:val="a4"/>
    <w:uiPriority w:val="99"/>
    <w:semiHidden/>
    <w:rsid w:val="00C26E69"/>
    <w:rPr>
      <w:rFonts w:ascii="Tahoma" w:eastAsia="Times New Roman" w:hAnsi="Tahoma" w:cs="Tahoma"/>
      <w:sz w:val="16"/>
      <w:szCs w:val="16"/>
      <w:lang w:eastAsia="ru-RU"/>
    </w:rPr>
  </w:style>
  <w:style w:type="paragraph" w:styleId="a6">
    <w:name w:val="footer"/>
    <w:basedOn w:val="a"/>
    <w:link w:val="a7"/>
    <w:uiPriority w:val="99"/>
    <w:unhideWhenUsed/>
    <w:rsid w:val="009A50E8"/>
    <w:pPr>
      <w:tabs>
        <w:tab w:val="center" w:pos="4677"/>
        <w:tab w:val="right" w:pos="9355"/>
      </w:tabs>
    </w:pPr>
  </w:style>
  <w:style w:type="character" w:customStyle="1" w:styleId="a7">
    <w:name w:val="Нижний колонтитул Знак"/>
    <w:basedOn w:val="a0"/>
    <w:link w:val="a6"/>
    <w:uiPriority w:val="99"/>
    <w:rsid w:val="009A50E8"/>
    <w:rPr>
      <w:rFonts w:ascii="Times New Roman" w:eastAsia="Times New Roman" w:hAnsi="Times New Roman" w:cs="Times New Roman"/>
      <w:sz w:val="28"/>
      <w:szCs w:val="24"/>
    </w:rPr>
  </w:style>
  <w:style w:type="paragraph" w:styleId="a8">
    <w:name w:val="header"/>
    <w:basedOn w:val="a"/>
    <w:link w:val="a9"/>
    <w:uiPriority w:val="99"/>
    <w:unhideWhenUsed/>
    <w:rsid w:val="007F0807"/>
    <w:pPr>
      <w:tabs>
        <w:tab w:val="center" w:pos="4677"/>
        <w:tab w:val="right" w:pos="9355"/>
      </w:tabs>
    </w:pPr>
  </w:style>
  <w:style w:type="character" w:customStyle="1" w:styleId="a9">
    <w:name w:val="Верхний колонтитул Знак"/>
    <w:basedOn w:val="a0"/>
    <w:link w:val="a8"/>
    <w:uiPriority w:val="99"/>
    <w:rsid w:val="007F0807"/>
    <w:rPr>
      <w:rFonts w:ascii="Times New Roman" w:eastAsia="Times New Roman" w:hAnsi="Times New Roman" w:cs="Times New Roman"/>
      <w:sz w:val="28"/>
      <w:szCs w:val="24"/>
      <w:lang w:eastAsia="ru-RU"/>
    </w:rPr>
  </w:style>
  <w:style w:type="paragraph" w:customStyle="1" w:styleId="ConsPlusNonformat">
    <w:name w:val="ConsPlusNonformat"/>
    <w:rsid w:val="006C210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aa">
    <w:name w:val="Нормальный (таблица)"/>
    <w:basedOn w:val="a"/>
    <w:next w:val="a"/>
    <w:rsid w:val="008C0E0D"/>
    <w:pPr>
      <w:widowControl w:val="0"/>
      <w:suppressAutoHyphens/>
      <w:autoSpaceDE w:val="0"/>
      <w:jc w:val="both"/>
    </w:pPr>
    <w:rPr>
      <w:rFonts w:ascii="Times New Roman CYR" w:hAnsi="Times New Roman CYR" w:cs="Times New Roman CYR"/>
      <w:sz w:val="24"/>
      <w:lang w:eastAsia="zh-CN"/>
    </w:rPr>
  </w:style>
  <w:style w:type="paragraph" w:styleId="ab">
    <w:name w:val="List Paragraph"/>
    <w:basedOn w:val="a"/>
    <w:qFormat/>
    <w:rsid w:val="00FD68D2"/>
    <w:pPr>
      <w:widowControl w:val="0"/>
      <w:suppressAutoHyphens/>
      <w:autoSpaceDE w:val="0"/>
      <w:ind w:left="720" w:firstLine="720"/>
      <w:contextualSpacing/>
      <w:jc w:val="both"/>
    </w:pPr>
    <w:rPr>
      <w:rFonts w:ascii="Times New Roman CYR" w:hAnsi="Times New Roman CYR" w:cs="Times New Roman CYR"/>
      <w:sz w:val="24"/>
      <w:lang w:eastAsia="zh-CN"/>
    </w:rPr>
  </w:style>
  <w:style w:type="paragraph" w:customStyle="1" w:styleId="s1">
    <w:name w:val="s_1"/>
    <w:basedOn w:val="a"/>
    <w:rsid w:val="00FA6971"/>
    <w:pPr>
      <w:suppressAutoHyphens/>
      <w:spacing w:before="100" w:after="100"/>
    </w:pPr>
    <w:rPr>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800709">
      <w:bodyDiv w:val="1"/>
      <w:marLeft w:val="0"/>
      <w:marRight w:val="0"/>
      <w:marTop w:val="0"/>
      <w:marBottom w:val="0"/>
      <w:divBdr>
        <w:top w:val="none" w:sz="0" w:space="0" w:color="auto"/>
        <w:left w:val="none" w:sz="0" w:space="0" w:color="auto"/>
        <w:bottom w:val="none" w:sz="0" w:space="0" w:color="auto"/>
        <w:right w:val="none" w:sz="0" w:space="0" w:color="auto"/>
      </w:divBdr>
    </w:div>
    <w:div w:id="965622615">
      <w:bodyDiv w:val="1"/>
      <w:marLeft w:val="0"/>
      <w:marRight w:val="0"/>
      <w:marTop w:val="0"/>
      <w:marBottom w:val="0"/>
      <w:divBdr>
        <w:top w:val="none" w:sz="0" w:space="0" w:color="auto"/>
        <w:left w:val="none" w:sz="0" w:space="0" w:color="auto"/>
        <w:bottom w:val="none" w:sz="0" w:space="0" w:color="auto"/>
        <w:right w:val="none" w:sz="0" w:space="0" w:color="auto"/>
      </w:divBdr>
    </w:div>
    <w:div w:id="976762454">
      <w:bodyDiv w:val="1"/>
      <w:marLeft w:val="0"/>
      <w:marRight w:val="0"/>
      <w:marTop w:val="0"/>
      <w:marBottom w:val="0"/>
      <w:divBdr>
        <w:top w:val="none" w:sz="0" w:space="0" w:color="auto"/>
        <w:left w:val="none" w:sz="0" w:space="0" w:color="auto"/>
        <w:bottom w:val="none" w:sz="0" w:space="0" w:color="auto"/>
        <w:right w:val="none" w:sz="0" w:space="0" w:color="auto"/>
      </w:divBdr>
    </w:div>
    <w:div w:id="1634140244">
      <w:bodyDiv w:val="1"/>
      <w:marLeft w:val="0"/>
      <w:marRight w:val="0"/>
      <w:marTop w:val="0"/>
      <w:marBottom w:val="0"/>
      <w:divBdr>
        <w:top w:val="none" w:sz="0" w:space="0" w:color="auto"/>
        <w:left w:val="none" w:sz="0" w:space="0" w:color="auto"/>
        <w:bottom w:val="none" w:sz="0" w:space="0" w:color="auto"/>
        <w:right w:val="none" w:sz="0" w:space="0" w:color="auto"/>
      </w:divBdr>
    </w:div>
    <w:div w:id="183575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consultantplus://offline/ref=988393D22D48D2954B898B321DE24BE3713F118E8EE437478598935023C83C37B0924CD0DA47D2158104A30C74r2m2H" TargetMode="External"/><Relationship Id="rId18" Type="http://schemas.openxmlformats.org/officeDocument/2006/relationships/hyperlink" Target="consultantplus://offline/ref=988393D22D48D2954B898B321DE24BE3713F118E8EE437478598935023C83C37A29214DCDA46C41FD44BE5597B21A4ACCE6BF38FDD90rBm9H" TargetMode="External"/><Relationship Id="rId26" Type="http://schemas.openxmlformats.org/officeDocument/2006/relationships/image" Target="media/image6.wmf"/><Relationship Id="rId3" Type="http://schemas.openxmlformats.org/officeDocument/2006/relationships/styles" Target="styles.xml"/><Relationship Id="rId21" Type="http://schemas.openxmlformats.org/officeDocument/2006/relationships/hyperlink" Target="consultantplus://offline/ref=4E114180031E43597CF406B5A295BA5E7FEDF4EF0F17CB7197486E394F4AF312FBE96473927E0E264A017AD8511Cq4H" TargetMode="External"/><Relationship Id="rId7" Type="http://schemas.openxmlformats.org/officeDocument/2006/relationships/endnotes" Target="endnotes.xml"/><Relationship Id="rId12" Type="http://schemas.openxmlformats.org/officeDocument/2006/relationships/hyperlink" Target="consultantplus://offline/ref=988393D22D48D2954B898B321DE24BE3713F118E8EE437478598935023C83C37A29214DCDA46C41FD44BE5597B21A4ACCE6BF38FDD90rBm9H" TargetMode="External"/><Relationship Id="rId17" Type="http://schemas.openxmlformats.org/officeDocument/2006/relationships/image" Target="media/image2.wmf"/><Relationship Id="rId25" Type="http://schemas.openxmlformats.org/officeDocument/2006/relationships/image" Target="media/image5.wmf"/><Relationship Id="rId2" Type="http://schemas.openxmlformats.org/officeDocument/2006/relationships/numbering" Target="numbering.xml"/><Relationship Id="rId16" Type="http://schemas.openxmlformats.org/officeDocument/2006/relationships/hyperlink" Target="consultantplus://offline/ref=988393D22D48D2954B898B321DE24BE3713F118E8EE437478598935023C83C37B0924CD0DA47D2158104A30C74r2m2H" TargetMode="External"/><Relationship Id="rId20" Type="http://schemas.openxmlformats.org/officeDocument/2006/relationships/hyperlink" Target="consultantplus://offline/ref=4E114180031E43597CF406B5A295BA5E7FEDF4EF0F17CB7197486E394F4AF312FBE96473927E0E264A017AD8511Cq4H"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24"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hyperlink" Target="file:///O:\&#1054;&#1073;&#1097;&#1072;&#1103;\&#1059;&#1087;&#1088;&#1072;&#1074;&#1083;&#1077;&#1085;&#1080;&#1077;%20&#1084;&#1091;&#1085;&#1080;&#1094;&#1080;&#1087;&#1072;&#1083;&#1100;&#1085;&#1099;&#1093;%20&#1079;&#1072;&#1082;&#1091;&#1087;&#1086;&#1082;\~&#1046;&#1091;&#1088;&#1085;&#1072;&#1083;\&#1079;&#1072;&#1082;&#1091;&#1087;&#1082;&#1080;\2023\&#1050;&#1086;&#1085;&#1082;&#1091;&#1088;&#1089;\&#1054;&#1052;&#1047;\022\&#1047;&#1040;%20108.doc" TargetMode="External"/><Relationship Id="rId23" Type="http://schemas.openxmlformats.org/officeDocument/2006/relationships/hyperlink" Target="consultantplus://offline/ref=4E114180031E43597CF406B5A295BA5E7FEDF4EF0F17CB7197486E394F4AF312FBE96473927E0E264A017AD8511Cq4H" TargetMode="External"/><Relationship Id="rId28" Type="http://schemas.openxmlformats.org/officeDocument/2006/relationships/fontTable" Target="fontTable.xml"/><Relationship Id="rId10" Type="http://schemas.openxmlformats.org/officeDocument/2006/relationships/hyperlink" Target="consultantplus://offline/ref=4FB65E2373BF89A3E47A27FB15486091D0EEF93021A2F1A2A00D88520A23E2081BC3A7B005200A4B668FCEDDBFv9p9H" TargetMode="External"/><Relationship Id="rId19" Type="http://schemas.openxmlformats.org/officeDocument/2006/relationships/hyperlink" Target="consultantplus://offline/ref=4E114180031E43597CF406B5A295BA5E7FEDF4EF0F17CB7197486E394F4AF312E9E93C7F927F182C1F4E3C8D5EC71B19A0E56DF9D2EC13q9H" TargetMode="External"/><Relationship Id="rId4" Type="http://schemas.openxmlformats.org/officeDocument/2006/relationships/settings" Target="settings.xml"/><Relationship Id="rId9" Type="http://schemas.openxmlformats.org/officeDocument/2006/relationships/hyperlink" Target="consultantplus://offline/ref=4FB65E2373BF89A3E47A27FB15486091D0EEF93021A2F1A2A00D88520A23E2081BC3A7B005200A4B668FCEDDBFv9p9H" TargetMode="External"/><Relationship Id="rId14" Type="http://schemas.openxmlformats.org/officeDocument/2006/relationships/hyperlink" Target="consultantplus://offline/ref=988393D22D48D2954B898B321DE24BE3713F118E8EE437478598935023C83C37B0924CD0DA47D2158104A30C74r2m2H" TargetMode="External"/><Relationship Id="rId22" Type="http://schemas.openxmlformats.org/officeDocument/2006/relationships/image" Target="media/image3.wmf"/><Relationship Id="rId27" Type="http://schemas.openxmlformats.org/officeDocument/2006/relationships/image" Target="media/image7.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90948-6E75-450E-85F9-778ADE89B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2669</Words>
  <Characters>15214</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Михайловна Алексютина</dc:creator>
  <cp:lastModifiedBy>User</cp:lastModifiedBy>
  <cp:revision>4</cp:revision>
  <cp:lastPrinted>2026-05-07T09:53:00Z</cp:lastPrinted>
  <dcterms:created xsi:type="dcterms:W3CDTF">2026-05-29T07:02:00Z</dcterms:created>
  <dcterms:modified xsi:type="dcterms:W3CDTF">2026-06-01T07:57:00Z</dcterms:modified>
</cp:coreProperties>
</file>