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C6F" w:rsidRDefault="00CE5060">
      <w:pPr>
        <w:keepNext/>
        <w:spacing w:after="0" w:line="360" w:lineRule="auto"/>
        <w:ind w:right="-28"/>
        <w:jc w:val="center"/>
        <w:rPr>
          <w:rFonts w:eastAsia="Times New Roman"/>
          <w:b/>
          <w:spacing w:val="20"/>
          <w:sz w:val="24"/>
          <w:szCs w:val="20"/>
          <w:lang w:eastAsia="ru-RU"/>
        </w:rPr>
      </w:pPr>
      <w:r>
        <w:rPr>
          <w:rFonts w:eastAsia="Times New Roman"/>
          <w:b/>
          <w:spacing w:val="20"/>
          <w:sz w:val="32"/>
          <w:szCs w:val="20"/>
          <w:lang w:eastAsia="ru-RU"/>
        </w:rPr>
        <w:t>ПРОТОКОЛ</w:t>
      </w:r>
    </w:p>
    <w:p w:rsidR="00B24C6F" w:rsidRDefault="00CE5060">
      <w:pPr>
        <w:spacing w:after="0" w:line="240" w:lineRule="auto"/>
        <w:ind w:right="-1"/>
        <w:jc w:val="center"/>
        <w:rPr>
          <w:rFonts w:eastAsia="Times New Roman"/>
          <w:sz w:val="28"/>
          <w:szCs w:val="28"/>
          <w:lang w:eastAsia="ru-RU"/>
        </w:rPr>
      </w:pPr>
      <w:r>
        <w:rPr>
          <w:sz w:val="28"/>
          <w:szCs w:val="28"/>
        </w:rPr>
        <w:t>рассмотрения и оценки вторых частей заявок на участие в закупке</w:t>
      </w:r>
    </w:p>
    <w:p w:rsidR="00B24C6F" w:rsidRDefault="00CE5060">
      <w:pPr>
        <w:spacing w:after="0" w:line="240" w:lineRule="auto"/>
        <w:ind w:right="-1"/>
        <w:jc w:val="center"/>
        <w:rPr>
          <w:rFonts w:eastAsia="Times New Roman"/>
          <w:sz w:val="24"/>
          <w:szCs w:val="24"/>
          <w:lang w:eastAsia="ru-RU"/>
        </w:rPr>
      </w:pPr>
      <w:r>
        <w:rPr>
          <w:rFonts w:eastAsia="Times New Roman"/>
          <w:sz w:val="24"/>
          <w:szCs w:val="24"/>
          <w:lang w:eastAsia="ru-RU"/>
        </w:rPr>
        <w:t>(0172200001626000018)</w:t>
      </w:r>
    </w:p>
    <w:p w:rsidR="00B24C6F" w:rsidRDefault="00B24C6F">
      <w:pPr>
        <w:spacing w:after="0" w:line="240" w:lineRule="auto"/>
        <w:ind w:left="3828" w:right="5243"/>
        <w:rPr>
          <w:rFonts w:eastAsia="Times New Roman"/>
          <w:sz w:val="24"/>
          <w:szCs w:val="20"/>
          <w:lang w:eastAsia="ru-RU"/>
        </w:rPr>
      </w:pPr>
    </w:p>
    <w:tbl>
      <w:tblPr>
        <w:tblW w:w="10206" w:type="dxa"/>
        <w:tblInd w:w="-5" w:type="dxa"/>
        <w:tblLayout w:type="fixed"/>
        <w:tblLook w:val="04A0" w:firstRow="1" w:lastRow="0" w:firstColumn="1" w:lastColumn="0" w:noHBand="0" w:noVBand="1"/>
      </w:tblPr>
      <w:tblGrid>
        <w:gridCol w:w="2557"/>
        <w:gridCol w:w="4247"/>
        <w:gridCol w:w="3402"/>
      </w:tblGrid>
      <w:tr w:rsidR="00B24C6F">
        <w:tc>
          <w:tcPr>
            <w:tcW w:w="2557" w:type="dxa"/>
            <w:vAlign w:val="bottom"/>
          </w:tcPr>
          <w:p w:rsidR="00B24C6F" w:rsidRDefault="00CE5060">
            <w:pPr>
              <w:pStyle w:val="ListParagraph1"/>
              <w:tabs>
                <w:tab w:val="left" w:pos="567"/>
              </w:tabs>
              <w:spacing w:after="0" w:line="240" w:lineRule="auto"/>
              <w:ind w:left="0"/>
              <w:rPr>
                <w:rFonts w:cs="Times New Roman"/>
                <w:bCs/>
              </w:rPr>
            </w:pPr>
            <w:r>
              <w:rPr>
                <w:rFonts w:cs="Times New Roman"/>
                <w:lang w:eastAsia="ru-RU"/>
              </w:rPr>
              <w:t>11.08.2026</w:t>
            </w:r>
          </w:p>
        </w:tc>
        <w:tc>
          <w:tcPr>
            <w:tcW w:w="4247" w:type="dxa"/>
            <w:vAlign w:val="bottom"/>
          </w:tcPr>
          <w:p w:rsidR="00B24C6F" w:rsidRDefault="00B24C6F">
            <w:pPr>
              <w:pStyle w:val="ListParagraph1"/>
              <w:tabs>
                <w:tab w:val="left" w:pos="567"/>
              </w:tabs>
              <w:spacing w:before="60" w:after="60" w:line="240" w:lineRule="auto"/>
              <w:ind w:left="0"/>
              <w:jc w:val="right"/>
              <w:rPr>
                <w:rFonts w:cs="Times New Roman"/>
                <w:bCs/>
              </w:rPr>
            </w:pPr>
          </w:p>
        </w:tc>
        <w:tc>
          <w:tcPr>
            <w:tcW w:w="3402" w:type="dxa"/>
          </w:tcPr>
          <w:p w:rsidR="00B24C6F" w:rsidRDefault="00CE5060">
            <w:pPr>
              <w:pStyle w:val="ListParagraph1"/>
              <w:tabs>
                <w:tab w:val="left" w:pos="567"/>
              </w:tabs>
              <w:spacing w:before="60" w:after="60" w:line="240" w:lineRule="auto"/>
              <w:ind w:left="0"/>
              <w:rPr>
                <w:rFonts w:cs="Times New Roman"/>
                <w:lang w:eastAsia="ru-RU"/>
              </w:rPr>
            </w:pPr>
            <w:r>
              <w:rPr>
                <w:rFonts w:cs="Times New Roman"/>
                <w:bCs/>
              </w:rPr>
              <w:t xml:space="preserve">№ </w:t>
            </w:r>
            <w:r>
              <w:rPr>
                <w:rFonts w:cs="Times New Roman"/>
                <w:lang w:eastAsia="ru-RU"/>
              </w:rPr>
              <w:t>0172200001626000018-3-1</w:t>
            </w:r>
          </w:p>
        </w:tc>
      </w:tr>
      <w:tr w:rsidR="00B24C6F">
        <w:tc>
          <w:tcPr>
            <w:tcW w:w="10206" w:type="dxa"/>
            <w:gridSpan w:val="3"/>
            <w:vAlign w:val="bottom"/>
          </w:tcPr>
          <w:p w:rsidR="00B24C6F" w:rsidRDefault="00CE5060">
            <w:pPr>
              <w:pStyle w:val="ListParagraph1"/>
              <w:tabs>
                <w:tab w:val="left" w:pos="567"/>
              </w:tabs>
              <w:spacing w:before="60" w:after="60" w:line="240" w:lineRule="auto"/>
              <w:ind w:left="0"/>
              <w:jc w:val="center"/>
              <w:rPr>
                <w:rFonts w:cs="Times New Roman"/>
                <w:bCs/>
              </w:rPr>
            </w:pPr>
            <w:r>
              <w:rPr>
                <w:rFonts w:cs="Times New Roman"/>
                <w:lang w:eastAsia="ru-RU"/>
              </w:rPr>
              <w:t>Санкт-Петербург</w:t>
            </w:r>
          </w:p>
        </w:tc>
      </w:tr>
    </w:tbl>
    <w:p w:rsidR="00B24C6F" w:rsidRDefault="00B24C6F">
      <w:pPr>
        <w:pStyle w:val="ListParagraph1"/>
        <w:tabs>
          <w:tab w:val="left" w:pos="567"/>
        </w:tabs>
        <w:spacing w:before="60" w:after="60" w:line="240" w:lineRule="auto"/>
        <w:ind w:left="0"/>
        <w:rPr>
          <w:rFonts w:cs="Times New Roman"/>
          <w:bCs/>
        </w:rPr>
      </w:pPr>
    </w:p>
    <w:p w:rsidR="00B24C6F" w:rsidRDefault="00CE5060">
      <w:pPr>
        <w:pStyle w:val="af7"/>
        <w:widowControl w:val="0"/>
        <w:numPr>
          <w:ilvl w:val="0"/>
          <w:numId w:val="24"/>
        </w:numPr>
        <w:spacing w:before="60" w:after="0" w:line="240" w:lineRule="auto"/>
        <w:rPr>
          <w:rFonts w:eastAsia="Times New Roman"/>
        </w:rPr>
      </w:pPr>
      <w:r>
        <w:rPr>
          <w:rFonts w:eastAsia="Times New Roman"/>
        </w:rPr>
        <w:t xml:space="preserve">Организатор: </w:t>
      </w:r>
    </w:p>
    <w:p w:rsidR="00B24C6F" w:rsidRDefault="00CE5060">
      <w:pPr>
        <w:widowControl w:val="0"/>
        <w:spacing w:before="60" w:after="0" w:line="240" w:lineRule="auto"/>
        <w:rPr>
          <w:rFonts w:eastAsia="Times New Roman"/>
        </w:rPr>
      </w:pPr>
      <w:r>
        <w:rPr>
          <w:rFonts w:eastAsia="Times New Roman"/>
        </w:rPr>
        <w:t>Заказчик.</w:t>
      </w:r>
      <w:r>
        <w:rPr>
          <w:rFonts w:eastAsia="Times New Roman"/>
        </w:rPr>
        <w:t xml:space="preserve"> КОМИТЕТ ПО ПРИРОДОПОЛЬЗОВАНИЮ, ОХРАНЕ ОКРУЖАЮЩЕЙ СРЕДЫ И ОБЕСПЕЧЕНИЮ ЭКОЛОГИЧЕСКОЙ БЕЗОПАСНОСТИ.</w:t>
      </w:r>
    </w:p>
    <w:p w:rsidR="00B24C6F" w:rsidRDefault="00CE5060">
      <w:pPr>
        <w:pStyle w:val="af7"/>
        <w:widowControl w:val="0"/>
        <w:numPr>
          <w:ilvl w:val="0"/>
          <w:numId w:val="24"/>
        </w:numPr>
        <w:spacing w:before="60" w:after="0" w:line="240" w:lineRule="auto"/>
        <w:rPr>
          <w:rFonts w:eastAsia="Times New Roman"/>
        </w:rPr>
      </w:pPr>
      <w:r>
        <w:rPr>
          <w:rFonts w:eastAsia="Times New Roman"/>
        </w:rPr>
        <w:t xml:space="preserve">Заказчик(и): </w:t>
      </w:r>
    </w:p>
    <w:tbl>
      <w:tblPr>
        <w:tblStyle w:val="af6"/>
        <w:tblW w:w="1009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093"/>
      </w:tblGrid>
      <w:tr w:rsidR="00B24C6F">
        <w:tc>
          <w:tcPr>
            <w:tcW w:w="10093" w:type="dxa"/>
            <w:vAlign w:val="center"/>
          </w:tcPr>
          <w:p w:rsidR="00B24C6F" w:rsidRDefault="00CE5060">
            <w:pPr>
              <w:widowControl w:val="0"/>
              <w:spacing w:before="60"/>
              <w:rPr>
                <w:rFonts w:eastAsia="Times New Roman"/>
                <w:sz w:val="22"/>
                <w:szCs w:val="22"/>
              </w:rPr>
            </w:pPr>
            <w:r>
              <w:rPr>
                <w:rFonts w:eastAsia="Times New Roman"/>
                <w:sz w:val="22"/>
                <w:szCs w:val="22"/>
              </w:rPr>
              <w:t>КОМИТЕТ ПО ПРИРОДОПОЛЬЗОВАНИЮ, ОХРАНЕ ОКРУЖАЮЩЕЙ СРЕДЫ И ОБЕСПЕЧЕНИЮ ЭКОЛОГИЧЕСКОЙ БЕЗОПАСНОСТИ</w:t>
            </w:r>
          </w:p>
        </w:tc>
      </w:tr>
    </w:tbl>
    <w:p w:rsidR="00B24C6F" w:rsidRDefault="00CE5060">
      <w:pPr>
        <w:pStyle w:val="af7"/>
        <w:widowControl w:val="0"/>
        <w:numPr>
          <w:ilvl w:val="0"/>
          <w:numId w:val="24"/>
        </w:numPr>
        <w:spacing w:before="60" w:after="0" w:line="240" w:lineRule="auto"/>
      </w:pPr>
      <w:r>
        <w:t xml:space="preserve">Идентификационный код закупки: 262781501552378410100100300017112244. </w:t>
      </w:r>
    </w:p>
    <w:p w:rsidR="00B24C6F" w:rsidRDefault="00CE5060">
      <w:pPr>
        <w:pStyle w:val="af7"/>
        <w:widowControl w:val="0"/>
        <w:numPr>
          <w:ilvl w:val="0"/>
          <w:numId w:val="24"/>
        </w:numPr>
        <w:spacing w:before="60" w:after="0" w:line="240" w:lineRule="auto"/>
      </w:pPr>
      <w:r>
        <w:t xml:space="preserve">Извещение об осуществлении закупки размещено 23.07.2026 16:24 (MSK+00:00) на сайте Единой информационной системы в сфере закупок (ЕИС) по адресу в сети «Интернет»: http://zakupki.gov.ru </w:t>
      </w:r>
      <w:r>
        <w:t xml:space="preserve">и на сайте электронной торговой площадки «Фабрикант» по адресу в сети «Интернет»: </w:t>
      </w:r>
      <w:r>
        <w:rPr>
          <w:rFonts w:eastAsia="Times New Roman"/>
          <w:lang w:eastAsia="ru-RU"/>
        </w:rPr>
        <w:t>http</w:t>
      </w:r>
      <w:r>
        <w:rPr>
          <w:rFonts w:eastAsia="Times New Roman"/>
          <w:lang w:val="en-US"/>
        </w:rPr>
        <w:t>s</w:t>
      </w:r>
      <w:r>
        <w:rPr>
          <w:rFonts w:eastAsia="Times New Roman"/>
          <w:lang w:eastAsia="ru-RU"/>
        </w:rPr>
        <w:t>://44.fabrikant.ru</w:t>
      </w:r>
      <w:r>
        <w:t>.</w:t>
      </w:r>
    </w:p>
    <w:p w:rsidR="00B24C6F" w:rsidRDefault="00CE5060">
      <w:pPr>
        <w:pStyle w:val="af7"/>
        <w:widowControl w:val="0"/>
        <w:numPr>
          <w:ilvl w:val="0"/>
          <w:numId w:val="24"/>
        </w:numPr>
        <w:spacing w:before="60" w:after="0" w:line="240" w:lineRule="auto"/>
      </w:pPr>
      <w:r>
        <w:t>Наименование объекта закупки: Оказание услуг по моделированию распространения загрязнения атмосферного воздуха от передвижных источников выбросов в а</w:t>
      </w:r>
      <w:r>
        <w:t>тмосферном воздухе на проектируемых магистралях Санкт-Петербурга путем проведения расчетов среднегодовых и максимальных разовых концентраций загрязняющих веществ в атмосферном воздухе от выбросов передвижных источников выбросов.</w:t>
      </w:r>
    </w:p>
    <w:p w:rsidR="00B24C6F" w:rsidRDefault="00CE5060">
      <w:pPr>
        <w:pStyle w:val="af7"/>
        <w:widowControl w:val="0"/>
        <w:numPr>
          <w:ilvl w:val="0"/>
          <w:numId w:val="24"/>
        </w:numPr>
        <w:spacing w:before="60" w:after="0" w:line="240" w:lineRule="auto"/>
      </w:pPr>
      <w:r>
        <w:t>Начальная (максимальная) це</w:t>
      </w:r>
      <w:r>
        <w:t>на контракта, руб.: 4 666 500.00</w:t>
      </w:r>
    </w:p>
    <w:p w:rsidR="00B24C6F" w:rsidRDefault="00B24C6F">
      <w:pPr>
        <w:widowControl w:val="0"/>
        <w:spacing w:before="60" w:after="0" w:line="240" w:lineRule="auto"/>
      </w:pPr>
    </w:p>
    <w:tbl>
      <w:tblPr>
        <w:tblStyle w:val="af6"/>
        <w:tblW w:w="10353"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53"/>
      </w:tblGrid>
      <w:tr w:rsidR="00B24C6F">
        <w:tc>
          <w:tcPr>
            <w:tcW w:w="10353" w:type="dxa"/>
          </w:tcPr>
          <w:p w:rsidR="00B24C6F" w:rsidRDefault="00CE5060">
            <w:pPr>
              <w:pStyle w:val="af7"/>
              <w:keepNext/>
              <w:widowControl w:val="0"/>
              <w:numPr>
                <w:ilvl w:val="0"/>
                <w:numId w:val="24"/>
              </w:numPr>
              <w:spacing w:before="60"/>
              <w:rPr>
                <w:sz w:val="22"/>
                <w:szCs w:val="22"/>
              </w:rPr>
            </w:pPr>
            <w:r>
              <w:rPr>
                <w:sz w:val="22"/>
                <w:szCs w:val="22"/>
              </w:rPr>
              <w:t xml:space="preserve">Дата рассмотрения и оценки вторых частей заявок на участие в электронном конкурсе: </w:t>
            </w:r>
            <w:r>
              <w:rPr>
                <w:iCs/>
                <w:sz w:val="22"/>
                <w:szCs w:val="22"/>
              </w:rPr>
              <w:t>11.08.2026.</w:t>
            </w:r>
          </w:p>
        </w:tc>
      </w:tr>
    </w:tbl>
    <w:p w:rsidR="00B24C6F" w:rsidRDefault="00CE5060">
      <w:pPr>
        <w:pStyle w:val="af7"/>
        <w:keepNext/>
        <w:widowControl w:val="0"/>
        <w:numPr>
          <w:ilvl w:val="0"/>
          <w:numId w:val="24"/>
        </w:numPr>
        <w:spacing w:before="60" w:after="0" w:line="240" w:lineRule="auto"/>
      </w:pPr>
      <w:r>
        <w:t>Состав комиссии по осуществлению закупок:</w:t>
      </w:r>
    </w:p>
    <w:tbl>
      <w:tblPr>
        <w:tblW w:w="102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0"/>
        <w:gridCol w:w="2552"/>
        <w:gridCol w:w="3353"/>
        <w:gridCol w:w="1770"/>
      </w:tblGrid>
      <w:tr w:rsidR="00B24C6F">
        <w:tc>
          <w:tcPr>
            <w:tcW w:w="2530" w:type="dxa"/>
            <w:tcBorders>
              <w:top w:val="single" w:sz="4" w:space="0" w:color="000000"/>
              <w:left w:val="single" w:sz="4" w:space="0" w:color="000000"/>
              <w:bottom w:val="single" w:sz="4" w:space="0" w:color="000000"/>
              <w:right w:val="single" w:sz="4" w:space="0" w:color="000000"/>
            </w:tcBorders>
            <w:vAlign w:val="center"/>
          </w:tcPr>
          <w:p w:rsidR="00B24C6F" w:rsidRDefault="00CE5060">
            <w:pPr>
              <w:widowControl w:val="0"/>
              <w:spacing w:before="60" w:after="0" w:line="240" w:lineRule="auto"/>
              <w:jc w:val="center"/>
              <w:rPr>
                <w:b/>
              </w:rPr>
            </w:pPr>
            <w:r>
              <w:rPr>
                <w:b/>
              </w:rPr>
              <w:t>Роль</w:t>
            </w:r>
          </w:p>
        </w:tc>
        <w:tc>
          <w:tcPr>
            <w:tcW w:w="2552" w:type="dxa"/>
            <w:tcBorders>
              <w:top w:val="single" w:sz="4" w:space="0" w:color="000000"/>
              <w:left w:val="single" w:sz="4" w:space="0" w:color="000000"/>
              <w:bottom w:val="single" w:sz="4" w:space="0" w:color="000000"/>
              <w:right w:val="single" w:sz="4" w:space="0" w:color="000000"/>
            </w:tcBorders>
            <w:vAlign w:val="center"/>
          </w:tcPr>
          <w:p w:rsidR="00B24C6F" w:rsidRDefault="00CE5060">
            <w:pPr>
              <w:widowControl w:val="0"/>
              <w:spacing w:before="60" w:after="0" w:line="240" w:lineRule="auto"/>
              <w:jc w:val="center"/>
              <w:rPr>
                <w:b/>
              </w:rPr>
            </w:pPr>
            <w:r>
              <w:rPr>
                <w:b/>
              </w:rPr>
              <w:t>Должность</w:t>
            </w:r>
          </w:p>
        </w:tc>
        <w:tc>
          <w:tcPr>
            <w:tcW w:w="3353" w:type="dxa"/>
            <w:tcBorders>
              <w:top w:val="single" w:sz="4" w:space="0" w:color="000000"/>
              <w:left w:val="single" w:sz="4" w:space="0" w:color="000000"/>
              <w:bottom w:val="single" w:sz="4" w:space="0" w:color="000000"/>
              <w:right w:val="single" w:sz="4" w:space="0" w:color="000000"/>
            </w:tcBorders>
            <w:vAlign w:val="center"/>
          </w:tcPr>
          <w:p w:rsidR="00B24C6F" w:rsidRDefault="00CE5060">
            <w:pPr>
              <w:widowControl w:val="0"/>
              <w:spacing w:before="60" w:after="0" w:line="240" w:lineRule="auto"/>
              <w:jc w:val="center"/>
              <w:rPr>
                <w:b/>
              </w:rPr>
            </w:pPr>
            <w:r>
              <w:rPr>
                <w:b/>
              </w:rPr>
              <w:t>Фамилия, имя, отчество</w:t>
            </w:r>
          </w:p>
        </w:tc>
        <w:tc>
          <w:tcPr>
            <w:tcW w:w="1770" w:type="dxa"/>
            <w:tcBorders>
              <w:top w:val="single" w:sz="4" w:space="0" w:color="000000"/>
              <w:left w:val="single" w:sz="4" w:space="0" w:color="000000"/>
              <w:bottom w:val="single" w:sz="4" w:space="0" w:color="000000"/>
              <w:right w:val="single" w:sz="4" w:space="0" w:color="000000"/>
            </w:tcBorders>
            <w:vAlign w:val="center"/>
          </w:tcPr>
          <w:p w:rsidR="00B24C6F" w:rsidRDefault="00CE5060">
            <w:pPr>
              <w:widowControl w:val="0"/>
              <w:spacing w:before="60" w:after="0" w:line="240" w:lineRule="auto"/>
              <w:jc w:val="center"/>
              <w:rPr>
                <w:b/>
              </w:rPr>
            </w:pPr>
            <w:r>
              <w:rPr>
                <w:b/>
              </w:rPr>
              <w:t>Статус</w:t>
            </w:r>
          </w:p>
        </w:tc>
      </w:tr>
      <w:tr w:rsidR="00B24C6F">
        <w:tc>
          <w:tcPr>
            <w:tcW w:w="2530" w:type="dxa"/>
            <w:tcBorders>
              <w:top w:val="single" w:sz="4" w:space="0" w:color="000000"/>
              <w:left w:val="single" w:sz="4" w:space="0" w:color="000000"/>
              <w:bottom w:val="single" w:sz="4" w:space="0" w:color="000000"/>
              <w:right w:val="single" w:sz="4" w:space="0" w:color="000000"/>
            </w:tcBorders>
            <w:vAlign w:val="center"/>
          </w:tcPr>
          <w:p w:rsidR="00B24C6F" w:rsidRDefault="00CE5060">
            <w:pPr>
              <w:spacing w:after="0" w:line="240" w:lineRule="auto"/>
              <w:jc w:val="left"/>
            </w:pPr>
            <w:r>
              <w:t>Председатель комиссии</w:t>
            </w:r>
          </w:p>
        </w:tc>
        <w:tc>
          <w:tcPr>
            <w:tcW w:w="2552" w:type="dxa"/>
            <w:tcBorders>
              <w:top w:val="single" w:sz="4" w:space="0" w:color="000000"/>
              <w:left w:val="single" w:sz="4" w:space="0" w:color="000000"/>
              <w:bottom w:val="single" w:sz="4" w:space="0" w:color="000000"/>
              <w:right w:val="single" w:sz="4" w:space="0" w:color="000000"/>
            </w:tcBorders>
            <w:vAlign w:val="center"/>
          </w:tcPr>
          <w:p w:rsidR="00B24C6F" w:rsidRDefault="00B24C6F">
            <w:pPr>
              <w:spacing w:after="0" w:line="240" w:lineRule="auto"/>
              <w:jc w:val="left"/>
            </w:pPr>
          </w:p>
        </w:tc>
        <w:tc>
          <w:tcPr>
            <w:tcW w:w="3353" w:type="dxa"/>
            <w:tcBorders>
              <w:top w:val="single" w:sz="4" w:space="0" w:color="000000"/>
              <w:left w:val="single" w:sz="4" w:space="0" w:color="000000"/>
              <w:bottom w:val="single" w:sz="4" w:space="0" w:color="000000"/>
              <w:right w:val="single" w:sz="4" w:space="0" w:color="000000"/>
            </w:tcBorders>
            <w:vAlign w:val="center"/>
          </w:tcPr>
          <w:p w:rsidR="00B24C6F" w:rsidRDefault="00CE5060">
            <w:pPr>
              <w:spacing w:after="0" w:line="240" w:lineRule="auto"/>
              <w:jc w:val="left"/>
            </w:pPr>
            <w:r>
              <w:t>Кучаев Александр Вячеславович</w:t>
            </w:r>
          </w:p>
        </w:tc>
        <w:tc>
          <w:tcPr>
            <w:tcW w:w="1770" w:type="dxa"/>
            <w:tcBorders>
              <w:top w:val="single" w:sz="4" w:space="0" w:color="000000"/>
              <w:left w:val="single" w:sz="4" w:space="0" w:color="000000"/>
              <w:bottom w:val="single" w:sz="4" w:space="0" w:color="000000"/>
              <w:right w:val="single" w:sz="4" w:space="0" w:color="000000"/>
            </w:tcBorders>
            <w:vAlign w:val="center"/>
          </w:tcPr>
          <w:p w:rsidR="00B24C6F" w:rsidRDefault="00CE5060">
            <w:pPr>
              <w:spacing w:after="0" w:line="240" w:lineRule="auto"/>
              <w:jc w:val="center"/>
            </w:pPr>
            <w:r>
              <w:t>Присутствует</w:t>
            </w:r>
          </w:p>
        </w:tc>
      </w:tr>
      <w:tr w:rsidR="00B24C6F">
        <w:tc>
          <w:tcPr>
            <w:tcW w:w="2530" w:type="dxa"/>
            <w:tcBorders>
              <w:top w:val="single" w:sz="4" w:space="0" w:color="000000"/>
              <w:left w:val="single" w:sz="4" w:space="0" w:color="000000"/>
              <w:bottom w:val="single" w:sz="4" w:space="0" w:color="000000"/>
              <w:right w:val="single" w:sz="4" w:space="0" w:color="000000"/>
            </w:tcBorders>
            <w:vAlign w:val="center"/>
          </w:tcPr>
          <w:p w:rsidR="00B24C6F" w:rsidRDefault="00CE5060">
            <w:pPr>
              <w:spacing w:after="0" w:line="240" w:lineRule="auto"/>
              <w:jc w:val="left"/>
            </w:pPr>
            <w:r>
              <w:t>Зам. председателя комиссии</w:t>
            </w:r>
          </w:p>
        </w:tc>
        <w:tc>
          <w:tcPr>
            <w:tcW w:w="2552" w:type="dxa"/>
            <w:tcBorders>
              <w:top w:val="single" w:sz="4" w:space="0" w:color="000000"/>
              <w:left w:val="single" w:sz="4" w:space="0" w:color="000000"/>
              <w:bottom w:val="single" w:sz="4" w:space="0" w:color="000000"/>
              <w:right w:val="single" w:sz="4" w:space="0" w:color="000000"/>
            </w:tcBorders>
            <w:vAlign w:val="center"/>
          </w:tcPr>
          <w:p w:rsidR="00B24C6F" w:rsidRDefault="00B24C6F">
            <w:pPr>
              <w:spacing w:after="0" w:line="240" w:lineRule="auto"/>
              <w:jc w:val="left"/>
            </w:pPr>
          </w:p>
        </w:tc>
        <w:tc>
          <w:tcPr>
            <w:tcW w:w="3353" w:type="dxa"/>
            <w:tcBorders>
              <w:top w:val="single" w:sz="4" w:space="0" w:color="000000"/>
              <w:left w:val="single" w:sz="4" w:space="0" w:color="000000"/>
              <w:bottom w:val="single" w:sz="4" w:space="0" w:color="000000"/>
              <w:right w:val="single" w:sz="4" w:space="0" w:color="000000"/>
            </w:tcBorders>
            <w:vAlign w:val="center"/>
          </w:tcPr>
          <w:p w:rsidR="00B24C6F" w:rsidRDefault="00CE5060">
            <w:pPr>
              <w:spacing w:after="0" w:line="240" w:lineRule="auto"/>
              <w:jc w:val="left"/>
            </w:pPr>
            <w:r>
              <w:t>Самусевич Андрей Владимирович</w:t>
            </w:r>
          </w:p>
        </w:tc>
        <w:tc>
          <w:tcPr>
            <w:tcW w:w="1770" w:type="dxa"/>
            <w:tcBorders>
              <w:top w:val="single" w:sz="4" w:space="0" w:color="000000"/>
              <w:left w:val="single" w:sz="4" w:space="0" w:color="000000"/>
              <w:bottom w:val="single" w:sz="4" w:space="0" w:color="000000"/>
              <w:right w:val="single" w:sz="4" w:space="0" w:color="000000"/>
            </w:tcBorders>
            <w:vAlign w:val="center"/>
          </w:tcPr>
          <w:p w:rsidR="00B24C6F" w:rsidRDefault="00CE5060">
            <w:pPr>
              <w:spacing w:after="0" w:line="240" w:lineRule="auto"/>
              <w:jc w:val="center"/>
            </w:pPr>
            <w:r>
              <w:t>Присутствует</w:t>
            </w:r>
          </w:p>
        </w:tc>
      </w:tr>
      <w:tr w:rsidR="00B24C6F">
        <w:tc>
          <w:tcPr>
            <w:tcW w:w="2530" w:type="dxa"/>
            <w:tcBorders>
              <w:top w:val="single" w:sz="4" w:space="0" w:color="000000"/>
              <w:left w:val="single" w:sz="4" w:space="0" w:color="000000"/>
              <w:bottom w:val="single" w:sz="4" w:space="0" w:color="000000"/>
              <w:right w:val="single" w:sz="4" w:space="0" w:color="000000"/>
            </w:tcBorders>
            <w:vAlign w:val="center"/>
          </w:tcPr>
          <w:p w:rsidR="00B24C6F" w:rsidRDefault="00CE5060">
            <w:pPr>
              <w:spacing w:after="0" w:line="240" w:lineRule="auto"/>
              <w:jc w:val="left"/>
            </w:pPr>
            <w:r>
              <w:t>Член комиссии</w:t>
            </w:r>
          </w:p>
        </w:tc>
        <w:tc>
          <w:tcPr>
            <w:tcW w:w="2552" w:type="dxa"/>
            <w:tcBorders>
              <w:top w:val="single" w:sz="4" w:space="0" w:color="000000"/>
              <w:left w:val="single" w:sz="4" w:space="0" w:color="000000"/>
              <w:bottom w:val="single" w:sz="4" w:space="0" w:color="000000"/>
              <w:right w:val="single" w:sz="4" w:space="0" w:color="000000"/>
            </w:tcBorders>
            <w:vAlign w:val="center"/>
          </w:tcPr>
          <w:p w:rsidR="00B24C6F" w:rsidRDefault="00B24C6F">
            <w:pPr>
              <w:spacing w:after="0" w:line="240" w:lineRule="auto"/>
              <w:jc w:val="left"/>
            </w:pPr>
          </w:p>
        </w:tc>
        <w:tc>
          <w:tcPr>
            <w:tcW w:w="3353" w:type="dxa"/>
            <w:tcBorders>
              <w:top w:val="single" w:sz="4" w:space="0" w:color="000000"/>
              <w:left w:val="single" w:sz="4" w:space="0" w:color="000000"/>
              <w:bottom w:val="single" w:sz="4" w:space="0" w:color="000000"/>
              <w:right w:val="single" w:sz="4" w:space="0" w:color="000000"/>
            </w:tcBorders>
            <w:vAlign w:val="center"/>
          </w:tcPr>
          <w:p w:rsidR="00B24C6F" w:rsidRDefault="00CE5060">
            <w:pPr>
              <w:spacing w:after="0" w:line="240" w:lineRule="auto"/>
              <w:jc w:val="left"/>
            </w:pPr>
            <w:r>
              <w:t>Богданов Лев Александрович</w:t>
            </w:r>
          </w:p>
        </w:tc>
        <w:tc>
          <w:tcPr>
            <w:tcW w:w="1770" w:type="dxa"/>
            <w:tcBorders>
              <w:top w:val="single" w:sz="4" w:space="0" w:color="000000"/>
              <w:left w:val="single" w:sz="4" w:space="0" w:color="000000"/>
              <w:bottom w:val="single" w:sz="4" w:space="0" w:color="000000"/>
              <w:right w:val="single" w:sz="4" w:space="0" w:color="000000"/>
            </w:tcBorders>
            <w:vAlign w:val="center"/>
          </w:tcPr>
          <w:p w:rsidR="00B24C6F" w:rsidRDefault="00CE5060">
            <w:pPr>
              <w:spacing w:after="0" w:line="240" w:lineRule="auto"/>
              <w:jc w:val="center"/>
            </w:pPr>
            <w:r>
              <w:t>Присутствует</w:t>
            </w:r>
          </w:p>
        </w:tc>
      </w:tr>
      <w:tr w:rsidR="00B24C6F">
        <w:tc>
          <w:tcPr>
            <w:tcW w:w="2530" w:type="dxa"/>
            <w:tcBorders>
              <w:top w:val="single" w:sz="4" w:space="0" w:color="000000"/>
              <w:left w:val="single" w:sz="4" w:space="0" w:color="000000"/>
              <w:bottom w:val="single" w:sz="4" w:space="0" w:color="000000"/>
              <w:right w:val="single" w:sz="4" w:space="0" w:color="000000"/>
            </w:tcBorders>
            <w:vAlign w:val="center"/>
          </w:tcPr>
          <w:p w:rsidR="00B24C6F" w:rsidRDefault="00CE5060">
            <w:pPr>
              <w:spacing w:after="0" w:line="240" w:lineRule="auto"/>
              <w:jc w:val="left"/>
            </w:pPr>
            <w:r>
              <w:t>Член комиссии</w:t>
            </w:r>
          </w:p>
        </w:tc>
        <w:tc>
          <w:tcPr>
            <w:tcW w:w="2552" w:type="dxa"/>
            <w:tcBorders>
              <w:top w:val="single" w:sz="4" w:space="0" w:color="000000"/>
              <w:left w:val="single" w:sz="4" w:space="0" w:color="000000"/>
              <w:bottom w:val="single" w:sz="4" w:space="0" w:color="000000"/>
              <w:right w:val="single" w:sz="4" w:space="0" w:color="000000"/>
            </w:tcBorders>
            <w:vAlign w:val="center"/>
          </w:tcPr>
          <w:p w:rsidR="00B24C6F" w:rsidRDefault="00B24C6F">
            <w:pPr>
              <w:spacing w:after="0" w:line="240" w:lineRule="auto"/>
              <w:jc w:val="left"/>
            </w:pPr>
          </w:p>
        </w:tc>
        <w:tc>
          <w:tcPr>
            <w:tcW w:w="3353" w:type="dxa"/>
            <w:tcBorders>
              <w:top w:val="single" w:sz="4" w:space="0" w:color="000000"/>
              <w:left w:val="single" w:sz="4" w:space="0" w:color="000000"/>
              <w:bottom w:val="single" w:sz="4" w:space="0" w:color="000000"/>
              <w:right w:val="single" w:sz="4" w:space="0" w:color="000000"/>
            </w:tcBorders>
            <w:vAlign w:val="center"/>
          </w:tcPr>
          <w:p w:rsidR="00B24C6F" w:rsidRDefault="00CE5060">
            <w:pPr>
              <w:spacing w:after="0" w:line="240" w:lineRule="auto"/>
              <w:jc w:val="left"/>
            </w:pPr>
            <w:r>
              <w:t>Пыхтырева Юлия Владимировна</w:t>
            </w:r>
          </w:p>
        </w:tc>
        <w:tc>
          <w:tcPr>
            <w:tcW w:w="1770" w:type="dxa"/>
            <w:tcBorders>
              <w:top w:val="single" w:sz="4" w:space="0" w:color="000000"/>
              <w:left w:val="single" w:sz="4" w:space="0" w:color="000000"/>
              <w:bottom w:val="single" w:sz="4" w:space="0" w:color="000000"/>
              <w:right w:val="single" w:sz="4" w:space="0" w:color="000000"/>
            </w:tcBorders>
            <w:vAlign w:val="center"/>
          </w:tcPr>
          <w:p w:rsidR="00B24C6F" w:rsidRDefault="00CE5060">
            <w:pPr>
              <w:spacing w:after="0" w:line="240" w:lineRule="auto"/>
              <w:jc w:val="center"/>
            </w:pPr>
            <w:r>
              <w:t>Присутствует</w:t>
            </w:r>
          </w:p>
        </w:tc>
      </w:tr>
      <w:tr w:rsidR="00B24C6F">
        <w:tc>
          <w:tcPr>
            <w:tcW w:w="2530" w:type="dxa"/>
            <w:tcBorders>
              <w:top w:val="single" w:sz="4" w:space="0" w:color="000000"/>
              <w:left w:val="single" w:sz="4" w:space="0" w:color="000000"/>
              <w:bottom w:val="single" w:sz="4" w:space="0" w:color="000000"/>
              <w:right w:val="single" w:sz="4" w:space="0" w:color="000000"/>
            </w:tcBorders>
            <w:vAlign w:val="center"/>
          </w:tcPr>
          <w:p w:rsidR="00B24C6F" w:rsidRDefault="00CE5060">
            <w:pPr>
              <w:spacing w:after="0" w:line="240" w:lineRule="auto"/>
              <w:jc w:val="left"/>
            </w:pPr>
            <w:r>
              <w:t>Член комиссии</w:t>
            </w:r>
          </w:p>
        </w:tc>
        <w:tc>
          <w:tcPr>
            <w:tcW w:w="2552" w:type="dxa"/>
            <w:tcBorders>
              <w:top w:val="single" w:sz="4" w:space="0" w:color="000000"/>
              <w:left w:val="single" w:sz="4" w:space="0" w:color="000000"/>
              <w:bottom w:val="single" w:sz="4" w:space="0" w:color="000000"/>
              <w:right w:val="single" w:sz="4" w:space="0" w:color="000000"/>
            </w:tcBorders>
            <w:vAlign w:val="center"/>
          </w:tcPr>
          <w:p w:rsidR="00B24C6F" w:rsidRDefault="00B24C6F">
            <w:pPr>
              <w:spacing w:after="0" w:line="240" w:lineRule="auto"/>
              <w:jc w:val="left"/>
            </w:pPr>
          </w:p>
        </w:tc>
        <w:tc>
          <w:tcPr>
            <w:tcW w:w="3353" w:type="dxa"/>
            <w:tcBorders>
              <w:top w:val="single" w:sz="4" w:space="0" w:color="000000"/>
              <w:left w:val="single" w:sz="4" w:space="0" w:color="000000"/>
              <w:bottom w:val="single" w:sz="4" w:space="0" w:color="000000"/>
              <w:right w:val="single" w:sz="4" w:space="0" w:color="000000"/>
            </w:tcBorders>
            <w:vAlign w:val="center"/>
          </w:tcPr>
          <w:p w:rsidR="00B24C6F" w:rsidRDefault="00CE5060">
            <w:pPr>
              <w:spacing w:after="0" w:line="240" w:lineRule="auto"/>
              <w:jc w:val="left"/>
            </w:pPr>
            <w:r>
              <w:t>Щепеткова Наталья Евгеньевна</w:t>
            </w:r>
          </w:p>
        </w:tc>
        <w:tc>
          <w:tcPr>
            <w:tcW w:w="1770" w:type="dxa"/>
            <w:tcBorders>
              <w:top w:val="single" w:sz="4" w:space="0" w:color="000000"/>
              <w:left w:val="single" w:sz="4" w:space="0" w:color="000000"/>
              <w:bottom w:val="single" w:sz="4" w:space="0" w:color="000000"/>
              <w:right w:val="single" w:sz="4" w:space="0" w:color="000000"/>
            </w:tcBorders>
            <w:vAlign w:val="center"/>
          </w:tcPr>
          <w:p w:rsidR="00B24C6F" w:rsidRDefault="00CE5060">
            <w:pPr>
              <w:spacing w:after="0" w:line="240" w:lineRule="auto"/>
              <w:jc w:val="center"/>
            </w:pPr>
            <w:r>
              <w:t>Присутствует</w:t>
            </w:r>
          </w:p>
        </w:tc>
      </w:tr>
    </w:tbl>
    <w:p w:rsidR="00B24C6F" w:rsidRDefault="00CE5060">
      <w:pPr>
        <w:widowControl w:val="0"/>
        <w:spacing w:before="60" w:after="0" w:line="240" w:lineRule="auto"/>
      </w:pPr>
      <w:r>
        <w:t xml:space="preserve">Количество членов комиссии, присутствующих на заседании: 5. </w:t>
      </w:r>
      <w:r>
        <w:rPr>
          <w:rFonts w:eastAsia="Times New Roman"/>
          <w:lang w:eastAsia="ru-RU"/>
        </w:rPr>
        <w:t>Кворум имеется. Комиссия правомочна.</w:t>
      </w:r>
    </w:p>
    <w:p w:rsidR="00B24C6F" w:rsidRDefault="00CE5060">
      <w:pPr>
        <w:pStyle w:val="af7"/>
        <w:widowControl w:val="0"/>
        <w:numPr>
          <w:ilvl w:val="0"/>
          <w:numId w:val="24"/>
        </w:numPr>
        <w:spacing w:before="60" w:after="0" w:line="240" w:lineRule="auto"/>
        <w:rPr>
          <w:iCs/>
          <w:szCs w:val="21"/>
        </w:rPr>
      </w:pPr>
      <w:r>
        <w:t xml:space="preserve">Количество рассматриваемых заявок: </w:t>
      </w:r>
      <w:r>
        <w:rPr>
          <w:iCs/>
          <w:szCs w:val="21"/>
        </w:rPr>
        <w:t>2.</w:t>
      </w:r>
    </w:p>
    <w:p w:rsidR="00B24C6F" w:rsidRDefault="00CE5060">
      <w:pPr>
        <w:pStyle w:val="af7"/>
        <w:numPr>
          <w:ilvl w:val="0"/>
          <w:numId w:val="24"/>
        </w:numPr>
        <w:spacing w:before="60" w:after="0" w:line="240" w:lineRule="auto"/>
        <w:rPr>
          <w:iCs/>
          <w:szCs w:val="21"/>
        </w:rPr>
      </w:pPr>
      <w:r>
        <w:rPr>
          <w:iCs/>
          <w:szCs w:val="21"/>
        </w:rPr>
        <w:t xml:space="preserve">Информация о </w:t>
      </w:r>
      <w:r>
        <w:rPr>
          <w:iCs/>
          <w:szCs w:val="21"/>
        </w:rPr>
        <w:t>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Федеральным законом №44-ФЗ, с обоснованием такого решения:</w:t>
      </w:r>
    </w:p>
    <w:tbl>
      <w:tblPr>
        <w:tblStyle w:val="af6"/>
        <w:tblW w:w="10206" w:type="dxa"/>
        <w:tblInd w:w="-5" w:type="dxa"/>
        <w:tblLayout w:type="fixed"/>
        <w:tblLook w:val="04A0" w:firstRow="1" w:lastRow="0" w:firstColumn="1" w:lastColumn="0" w:noHBand="0" w:noVBand="1"/>
      </w:tblPr>
      <w:tblGrid>
        <w:gridCol w:w="1450"/>
        <w:gridCol w:w="1527"/>
        <w:gridCol w:w="1701"/>
        <w:gridCol w:w="5528"/>
      </w:tblGrid>
      <w:tr w:rsidR="00B24C6F">
        <w:trPr>
          <w:trHeight w:val="843"/>
        </w:trPr>
        <w:tc>
          <w:tcPr>
            <w:tcW w:w="1450" w:type="dxa"/>
            <w:vAlign w:val="center"/>
          </w:tcPr>
          <w:p w:rsidR="00B24C6F" w:rsidRDefault="00CE5060">
            <w:pPr>
              <w:spacing w:before="60"/>
              <w:ind w:left="-108"/>
              <w:jc w:val="center"/>
              <w:rPr>
                <w:rFonts w:eastAsia="Times New Roman"/>
                <w:b/>
                <w:bCs/>
                <w:sz w:val="22"/>
                <w:szCs w:val="22"/>
              </w:rPr>
            </w:pPr>
            <w:r>
              <w:rPr>
                <w:rFonts w:eastAsia="Times New Roman"/>
                <w:b/>
                <w:bCs/>
                <w:sz w:val="22"/>
                <w:szCs w:val="22"/>
              </w:rPr>
              <w:t>Порядковый номер заявки, присвоенный оператором</w:t>
            </w:r>
          </w:p>
        </w:tc>
        <w:tc>
          <w:tcPr>
            <w:tcW w:w="1527" w:type="dxa"/>
            <w:vAlign w:val="center"/>
          </w:tcPr>
          <w:p w:rsidR="00B24C6F" w:rsidRDefault="00CE5060">
            <w:pPr>
              <w:spacing w:before="60"/>
              <w:jc w:val="center"/>
              <w:rPr>
                <w:rFonts w:eastAsia="Times New Roman"/>
                <w:b/>
                <w:bCs/>
                <w:sz w:val="22"/>
                <w:szCs w:val="22"/>
              </w:rPr>
            </w:pPr>
            <w:r>
              <w:rPr>
                <w:rFonts w:eastAsia="Times New Roman"/>
                <w:b/>
                <w:bCs/>
                <w:sz w:val="22"/>
                <w:szCs w:val="22"/>
              </w:rPr>
              <w:t>Идентификационный номер заявки, присвоенный оператором,</w:t>
            </w:r>
          </w:p>
          <w:p w:rsidR="00B24C6F" w:rsidRDefault="00CE5060">
            <w:pPr>
              <w:spacing w:before="60"/>
              <w:jc w:val="center"/>
              <w:rPr>
                <w:rFonts w:eastAsia="Times New Roman"/>
                <w:b/>
                <w:bCs/>
                <w:sz w:val="22"/>
                <w:szCs w:val="22"/>
              </w:rPr>
            </w:pPr>
            <w:r>
              <w:rPr>
                <w:rFonts w:eastAsia="Times New Roman"/>
                <w:b/>
                <w:bCs/>
                <w:sz w:val="22"/>
                <w:szCs w:val="22"/>
              </w:rPr>
              <w:t>дата и время регистрации</w:t>
            </w:r>
          </w:p>
        </w:tc>
        <w:tc>
          <w:tcPr>
            <w:tcW w:w="1701" w:type="dxa"/>
            <w:vAlign w:val="center"/>
          </w:tcPr>
          <w:p w:rsidR="00B24C6F" w:rsidRDefault="00CE5060">
            <w:pPr>
              <w:spacing w:before="60"/>
              <w:jc w:val="center"/>
              <w:rPr>
                <w:rFonts w:eastAsia="Times New Roman"/>
                <w:b/>
                <w:bCs/>
                <w:sz w:val="22"/>
                <w:szCs w:val="22"/>
              </w:rPr>
            </w:pPr>
            <w:r>
              <w:rPr>
                <w:rFonts w:eastAsia="Times New Roman"/>
                <w:b/>
                <w:sz w:val="22"/>
                <w:szCs w:val="22"/>
              </w:rPr>
              <w:t>Решение о соответствии или об отклонении заявки</w:t>
            </w:r>
          </w:p>
        </w:tc>
        <w:tc>
          <w:tcPr>
            <w:tcW w:w="5528" w:type="dxa"/>
            <w:vAlign w:val="center"/>
          </w:tcPr>
          <w:p w:rsidR="00B24C6F" w:rsidRDefault="00B24C6F">
            <w:pPr>
              <w:jc w:val="center"/>
              <w:rPr>
                <w:rFonts w:eastAsia="Times New Roman"/>
                <w:b/>
                <w:sz w:val="22"/>
                <w:szCs w:val="22"/>
              </w:rPr>
            </w:pPr>
          </w:p>
          <w:p w:rsidR="00B24C6F" w:rsidRDefault="00CE5060">
            <w:pPr>
              <w:jc w:val="center"/>
              <w:rPr>
                <w:rFonts w:eastAsia="Times New Roman"/>
                <w:b/>
                <w:bCs/>
                <w:sz w:val="22"/>
                <w:szCs w:val="22"/>
              </w:rPr>
            </w:pPr>
            <w:r>
              <w:rPr>
                <w:rFonts w:eastAsia="Times New Roman"/>
                <w:b/>
                <w:sz w:val="22"/>
                <w:szCs w:val="22"/>
              </w:rPr>
              <w:t>Обоснование решения об отклонении заявки</w:t>
            </w:r>
          </w:p>
        </w:tc>
      </w:tr>
      <w:tr w:rsidR="00B24C6F">
        <w:trPr>
          <w:trHeight w:val="504"/>
        </w:trPr>
        <w:tc>
          <w:tcPr>
            <w:tcW w:w="1450" w:type="dxa"/>
            <w:vAlign w:val="center"/>
          </w:tcPr>
          <w:p w:rsidR="00B24C6F" w:rsidRDefault="00CE5060">
            <w:pPr>
              <w:spacing w:before="60"/>
              <w:jc w:val="center"/>
              <w:rPr>
                <w:rFonts w:eastAsia="Times New Roman"/>
                <w:sz w:val="22"/>
                <w:szCs w:val="22"/>
              </w:rPr>
            </w:pPr>
            <w:r>
              <w:rPr>
                <w:rFonts w:eastAsia="Times New Roman"/>
                <w:sz w:val="22"/>
                <w:szCs w:val="22"/>
              </w:rPr>
              <w:t>1</w:t>
            </w:r>
          </w:p>
        </w:tc>
        <w:tc>
          <w:tcPr>
            <w:tcW w:w="1527" w:type="dxa"/>
            <w:vAlign w:val="center"/>
          </w:tcPr>
          <w:p w:rsidR="00B24C6F" w:rsidRDefault="00CE5060">
            <w:pPr>
              <w:spacing w:before="60"/>
              <w:jc w:val="center"/>
              <w:rPr>
                <w:rFonts w:eastAsia="Times New Roman"/>
                <w:sz w:val="22"/>
                <w:szCs w:val="22"/>
              </w:rPr>
            </w:pPr>
            <w:r>
              <w:rPr>
                <w:rFonts w:eastAsia="Times New Roman"/>
                <w:sz w:val="22"/>
                <w:szCs w:val="22"/>
              </w:rPr>
              <w:t>1,</w:t>
            </w:r>
          </w:p>
          <w:p w:rsidR="00B24C6F" w:rsidRDefault="00CE5060">
            <w:pPr>
              <w:spacing w:before="60"/>
              <w:jc w:val="center"/>
              <w:rPr>
                <w:rFonts w:eastAsia="Times New Roman"/>
                <w:sz w:val="22"/>
                <w:szCs w:val="22"/>
              </w:rPr>
            </w:pPr>
            <w:r>
              <w:rPr>
                <w:rFonts w:eastAsia="Times New Roman"/>
                <w:sz w:val="22"/>
                <w:szCs w:val="22"/>
              </w:rPr>
              <w:lastRenderedPageBreak/>
              <w:t>31.07.2026 21:02:03 (MSK+00:00)</w:t>
            </w:r>
          </w:p>
        </w:tc>
        <w:tc>
          <w:tcPr>
            <w:tcW w:w="1701" w:type="dxa"/>
            <w:vAlign w:val="center"/>
          </w:tcPr>
          <w:p w:rsidR="00B24C6F" w:rsidRDefault="00CE5060">
            <w:pPr>
              <w:spacing w:before="60"/>
              <w:jc w:val="left"/>
              <w:rPr>
                <w:rFonts w:eastAsia="Times New Roman"/>
                <w:sz w:val="22"/>
                <w:szCs w:val="22"/>
              </w:rPr>
            </w:pPr>
            <w:r>
              <w:rPr>
                <w:rFonts w:eastAsia="Times New Roman"/>
                <w:sz w:val="22"/>
                <w:szCs w:val="22"/>
              </w:rPr>
              <w:lastRenderedPageBreak/>
              <w:t>Соответствует</w:t>
            </w:r>
          </w:p>
        </w:tc>
        <w:tc>
          <w:tcPr>
            <w:tcW w:w="5528" w:type="dxa"/>
            <w:vAlign w:val="center"/>
          </w:tcPr>
          <w:p w:rsidR="00B24C6F" w:rsidRDefault="00B24C6F">
            <w:pPr>
              <w:spacing w:before="60"/>
              <w:jc w:val="left"/>
              <w:rPr>
                <w:rFonts w:eastAsia="Times New Roman"/>
                <w:sz w:val="22"/>
                <w:szCs w:val="22"/>
              </w:rPr>
            </w:pPr>
          </w:p>
        </w:tc>
      </w:tr>
      <w:tr w:rsidR="00B24C6F">
        <w:trPr>
          <w:trHeight w:val="504"/>
        </w:trPr>
        <w:tc>
          <w:tcPr>
            <w:tcW w:w="1450" w:type="dxa"/>
            <w:vAlign w:val="center"/>
          </w:tcPr>
          <w:p w:rsidR="00B24C6F" w:rsidRDefault="00CE5060">
            <w:pPr>
              <w:spacing w:before="60"/>
              <w:jc w:val="center"/>
              <w:rPr>
                <w:rFonts w:eastAsia="Times New Roman"/>
                <w:sz w:val="22"/>
                <w:szCs w:val="22"/>
              </w:rPr>
            </w:pPr>
            <w:r>
              <w:rPr>
                <w:rFonts w:eastAsia="Times New Roman"/>
                <w:sz w:val="22"/>
                <w:szCs w:val="22"/>
              </w:rPr>
              <w:t>2</w:t>
            </w:r>
          </w:p>
        </w:tc>
        <w:tc>
          <w:tcPr>
            <w:tcW w:w="1527" w:type="dxa"/>
            <w:vAlign w:val="center"/>
          </w:tcPr>
          <w:p w:rsidR="00B24C6F" w:rsidRDefault="00CE5060">
            <w:pPr>
              <w:spacing w:before="60"/>
              <w:jc w:val="center"/>
              <w:rPr>
                <w:rFonts w:eastAsia="Times New Roman"/>
                <w:sz w:val="22"/>
                <w:szCs w:val="22"/>
              </w:rPr>
            </w:pPr>
            <w:r>
              <w:rPr>
                <w:rFonts w:eastAsia="Times New Roman"/>
                <w:sz w:val="22"/>
                <w:szCs w:val="22"/>
              </w:rPr>
              <w:t>2,</w:t>
            </w:r>
          </w:p>
          <w:p w:rsidR="00B24C6F" w:rsidRDefault="00CE5060">
            <w:pPr>
              <w:spacing w:before="60"/>
              <w:jc w:val="center"/>
              <w:rPr>
                <w:rFonts w:eastAsia="Times New Roman"/>
                <w:sz w:val="22"/>
                <w:szCs w:val="22"/>
              </w:rPr>
            </w:pPr>
            <w:r>
              <w:rPr>
                <w:rFonts w:eastAsia="Times New Roman"/>
                <w:sz w:val="22"/>
                <w:szCs w:val="22"/>
              </w:rPr>
              <w:t>03.08.2026 17:05:33 (MSK+00:00)</w:t>
            </w:r>
          </w:p>
        </w:tc>
        <w:tc>
          <w:tcPr>
            <w:tcW w:w="1701" w:type="dxa"/>
            <w:vAlign w:val="center"/>
          </w:tcPr>
          <w:p w:rsidR="00B24C6F" w:rsidRDefault="00CE5060">
            <w:pPr>
              <w:spacing w:before="60"/>
              <w:jc w:val="left"/>
              <w:rPr>
                <w:rFonts w:eastAsia="Times New Roman"/>
                <w:sz w:val="22"/>
                <w:szCs w:val="22"/>
              </w:rPr>
            </w:pPr>
            <w:r>
              <w:rPr>
                <w:rFonts w:eastAsia="Times New Roman"/>
                <w:sz w:val="22"/>
                <w:szCs w:val="22"/>
              </w:rPr>
              <w:t>Соответствует</w:t>
            </w:r>
          </w:p>
        </w:tc>
        <w:tc>
          <w:tcPr>
            <w:tcW w:w="5528" w:type="dxa"/>
            <w:vAlign w:val="center"/>
          </w:tcPr>
          <w:p w:rsidR="00B24C6F" w:rsidRDefault="00B24C6F">
            <w:pPr>
              <w:spacing w:before="60"/>
              <w:jc w:val="left"/>
              <w:rPr>
                <w:rFonts w:eastAsia="Times New Roman"/>
                <w:sz w:val="22"/>
                <w:szCs w:val="22"/>
              </w:rPr>
            </w:pPr>
          </w:p>
        </w:tc>
      </w:tr>
    </w:tbl>
    <w:p w:rsidR="00B24C6F" w:rsidRDefault="00CE5060">
      <w:pPr>
        <w:pStyle w:val="af7"/>
        <w:widowControl w:val="0"/>
        <w:numPr>
          <w:ilvl w:val="0"/>
          <w:numId w:val="24"/>
        </w:numPr>
        <w:spacing w:before="60" w:after="0" w:line="240" w:lineRule="auto"/>
        <w:rPr>
          <w:rFonts w:eastAsia="Times New Roman"/>
          <w:lang w:eastAsia="ru-RU"/>
        </w:rPr>
      </w:pPr>
      <w:r>
        <w:rPr>
          <w:rFonts w:eastAsia="Times New Roman"/>
          <w:lang w:eastAsia="ru-RU"/>
        </w:rPr>
        <w:t>Присвоенные вторым частям заявок на уч</w:t>
      </w:r>
      <w:r>
        <w:rPr>
          <w:rFonts w:eastAsia="Times New Roman"/>
          <w:lang w:eastAsia="ru-RU"/>
        </w:rPr>
        <w:t>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B24C6F" w:rsidRDefault="00B24C6F"/>
    <w:p w:rsidR="00B24C6F" w:rsidRDefault="00CE5060">
      <w:r>
        <w:t>Оценка заявки №1:</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0" w:type="dxa"/>
          <w:right w:w="0" w:type="dxa"/>
        </w:tblCellMar>
        <w:tblLook w:val="04A0" w:firstRow="1" w:lastRow="0" w:firstColumn="1" w:lastColumn="0" w:noHBand="0" w:noVBand="1"/>
      </w:tblPr>
      <w:tblGrid>
        <w:gridCol w:w="1007"/>
        <w:gridCol w:w="1006"/>
        <w:gridCol w:w="1006"/>
        <w:gridCol w:w="1006"/>
        <w:gridCol w:w="1006"/>
        <w:gridCol w:w="1006"/>
        <w:gridCol w:w="1006"/>
        <w:gridCol w:w="1006"/>
        <w:gridCol w:w="1006"/>
        <w:gridCol w:w="1006"/>
      </w:tblGrid>
      <w:tr w:rsidR="00B24C6F">
        <w:tc>
          <w:tcPr>
            <w:tcW w:w="1606" w:type="dxa"/>
            <w:vMerge w:val="restart"/>
            <w:noWrap/>
          </w:tcPr>
          <w:p w:rsidR="00B24C6F" w:rsidRDefault="00CE5060">
            <w:pPr>
              <w:jc w:val="center"/>
            </w:pPr>
            <w:r>
              <w:rPr>
                <w:b/>
                <w:bCs/>
              </w:rPr>
              <w:t>№</w:t>
            </w:r>
          </w:p>
        </w:tc>
        <w:tc>
          <w:tcPr>
            <w:tcW w:w="1606" w:type="dxa"/>
            <w:vMerge w:val="restart"/>
            <w:noWrap/>
          </w:tcPr>
          <w:p w:rsidR="00B24C6F" w:rsidRDefault="00CE5060">
            <w:pPr>
              <w:jc w:val="center"/>
            </w:pPr>
            <w:r>
              <w:rPr>
                <w:b/>
                <w:bCs/>
              </w:rPr>
              <w:t>Критерии оценки</w:t>
            </w:r>
          </w:p>
        </w:tc>
        <w:tc>
          <w:tcPr>
            <w:tcW w:w="1606" w:type="dxa"/>
            <w:vMerge w:val="restart"/>
            <w:noWrap/>
          </w:tcPr>
          <w:p w:rsidR="00B24C6F" w:rsidRDefault="00CE5060">
            <w:pPr>
              <w:jc w:val="center"/>
            </w:pPr>
            <w:r>
              <w:rPr>
                <w:b/>
                <w:bCs/>
              </w:rPr>
              <w:t>Коэффициент значимости</w:t>
            </w:r>
          </w:p>
        </w:tc>
        <w:tc>
          <w:tcPr>
            <w:tcW w:w="1606" w:type="dxa"/>
            <w:vMerge w:val="restart"/>
            <w:noWrap/>
          </w:tcPr>
          <w:p w:rsidR="00B24C6F" w:rsidRDefault="00CE5060">
            <w:pPr>
              <w:jc w:val="center"/>
            </w:pPr>
            <w:r>
              <w:rPr>
                <w:b/>
                <w:bCs/>
              </w:rPr>
              <w:t>Предложение участника</w:t>
            </w:r>
          </w:p>
        </w:tc>
        <w:tc>
          <w:tcPr>
            <w:tcW w:w="150" w:type="dxa"/>
            <w:gridSpan w:val="5"/>
            <w:noWrap/>
            <w:vAlign w:val="center"/>
          </w:tcPr>
          <w:p w:rsidR="00B24C6F" w:rsidRDefault="00CE5060">
            <w:pPr>
              <w:jc w:val="center"/>
            </w:pPr>
            <w:r>
              <w:rPr>
                <w:b/>
                <w:bCs/>
              </w:rPr>
              <w:t>Сведения об оценке с учетом значимости заявки по каждому члену комиссии</w:t>
            </w:r>
          </w:p>
        </w:tc>
        <w:tc>
          <w:tcPr>
            <w:tcW w:w="1606" w:type="dxa"/>
            <w:vMerge w:val="restart"/>
            <w:noWrap/>
          </w:tcPr>
          <w:p w:rsidR="00B24C6F" w:rsidRDefault="00CE5060">
            <w:pPr>
              <w:jc w:val="center"/>
            </w:pPr>
            <w:r>
              <w:rPr>
                <w:b/>
                <w:bCs/>
              </w:rPr>
              <w:t>Оценка с учетом значимости</w:t>
            </w:r>
          </w:p>
        </w:tc>
      </w:tr>
      <w:tr w:rsidR="00B24C6F">
        <w:trPr>
          <w:trHeight w:val="2000"/>
        </w:trPr>
        <w:tc>
          <w:tcPr>
            <w:tcW w:w="150" w:type="dxa"/>
            <w:vMerge/>
            <w:noWrap/>
          </w:tcPr>
          <w:p w:rsidR="00B24C6F" w:rsidRDefault="00B24C6F"/>
        </w:tc>
        <w:tc>
          <w:tcPr>
            <w:tcW w:w="150" w:type="dxa"/>
            <w:vMerge/>
            <w:noWrap/>
          </w:tcPr>
          <w:p w:rsidR="00B24C6F" w:rsidRDefault="00B24C6F"/>
        </w:tc>
        <w:tc>
          <w:tcPr>
            <w:tcW w:w="150" w:type="dxa"/>
            <w:vMerge/>
            <w:noWrap/>
          </w:tcPr>
          <w:p w:rsidR="00B24C6F" w:rsidRDefault="00B24C6F"/>
        </w:tc>
        <w:tc>
          <w:tcPr>
            <w:tcW w:w="150" w:type="dxa"/>
            <w:vMerge/>
            <w:noWrap/>
          </w:tcPr>
          <w:p w:rsidR="00B24C6F" w:rsidRDefault="00B24C6F"/>
        </w:tc>
        <w:tc>
          <w:tcPr>
            <w:tcW w:w="150" w:type="dxa"/>
            <w:noWrap/>
            <w:textDirection w:val="btLr"/>
            <w:vAlign w:val="center"/>
          </w:tcPr>
          <w:p w:rsidR="00B24C6F" w:rsidRDefault="00CE5060">
            <w:r>
              <w:rPr>
                <w:b/>
                <w:bCs/>
              </w:rPr>
              <w:t>Кучаев Александр Вячеславович</w:t>
            </w:r>
          </w:p>
        </w:tc>
        <w:tc>
          <w:tcPr>
            <w:tcW w:w="150" w:type="dxa"/>
            <w:noWrap/>
            <w:textDirection w:val="btLr"/>
            <w:vAlign w:val="center"/>
          </w:tcPr>
          <w:p w:rsidR="00B24C6F" w:rsidRDefault="00CE5060">
            <w:r>
              <w:rPr>
                <w:b/>
                <w:bCs/>
              </w:rPr>
              <w:t>Самусевич Андрей Владимирович</w:t>
            </w:r>
          </w:p>
        </w:tc>
        <w:tc>
          <w:tcPr>
            <w:tcW w:w="150" w:type="dxa"/>
            <w:noWrap/>
            <w:textDirection w:val="btLr"/>
            <w:vAlign w:val="center"/>
          </w:tcPr>
          <w:p w:rsidR="00B24C6F" w:rsidRDefault="00CE5060">
            <w:r>
              <w:rPr>
                <w:b/>
                <w:bCs/>
              </w:rPr>
              <w:t>Богданов Лев Александрович</w:t>
            </w:r>
          </w:p>
        </w:tc>
        <w:tc>
          <w:tcPr>
            <w:tcW w:w="150" w:type="dxa"/>
            <w:noWrap/>
            <w:textDirection w:val="btLr"/>
            <w:vAlign w:val="center"/>
          </w:tcPr>
          <w:p w:rsidR="00B24C6F" w:rsidRDefault="00CE5060">
            <w:r>
              <w:rPr>
                <w:b/>
                <w:bCs/>
              </w:rPr>
              <w:t>Пыхтырева Юлия Владимировна</w:t>
            </w:r>
          </w:p>
        </w:tc>
        <w:tc>
          <w:tcPr>
            <w:tcW w:w="150" w:type="dxa"/>
            <w:noWrap/>
            <w:textDirection w:val="btLr"/>
            <w:vAlign w:val="center"/>
          </w:tcPr>
          <w:p w:rsidR="00B24C6F" w:rsidRDefault="00CE5060">
            <w:r>
              <w:rPr>
                <w:b/>
                <w:bCs/>
              </w:rPr>
              <w:t>Щепеткова Наталья Евгеньевна</w:t>
            </w:r>
          </w:p>
        </w:tc>
        <w:tc>
          <w:tcPr>
            <w:tcW w:w="150" w:type="dxa"/>
            <w:vMerge/>
            <w:noWrap/>
          </w:tcPr>
          <w:p w:rsidR="00B24C6F" w:rsidRDefault="00B24C6F"/>
        </w:tc>
      </w:tr>
      <w:tr w:rsidR="00B24C6F">
        <w:tc>
          <w:tcPr>
            <w:tcW w:w="1606" w:type="dxa"/>
            <w:noWrap/>
            <w:vAlign w:val="center"/>
          </w:tcPr>
          <w:p w:rsidR="00B24C6F" w:rsidRDefault="00CE5060">
            <w:pPr>
              <w:jc w:val="left"/>
            </w:pPr>
            <w:r>
              <w:t>1</w:t>
            </w:r>
          </w:p>
        </w:tc>
        <w:tc>
          <w:tcPr>
            <w:tcW w:w="1606" w:type="dxa"/>
            <w:noWrap/>
            <w:vAlign w:val="center"/>
          </w:tcPr>
          <w:p w:rsidR="00B24C6F" w:rsidRDefault="00CE5060">
            <w:pPr>
              <w:jc w:val="left"/>
            </w:pPr>
            <w:r>
              <w:t xml:space="preserve">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w:t>
            </w:r>
            <w:r>
              <w:lastRenderedPageBreak/>
              <w:t>работы, связанного с предметом контракта, и деловой р</w:t>
            </w:r>
            <w:r>
              <w:t>епутации, специалистов и иных работников определенного уровня квалификации</w:t>
            </w:r>
          </w:p>
        </w:tc>
        <w:tc>
          <w:tcPr>
            <w:tcW w:w="1606" w:type="dxa"/>
            <w:noWrap/>
            <w:vAlign w:val="center"/>
          </w:tcPr>
          <w:p w:rsidR="00B24C6F" w:rsidRDefault="00CE5060">
            <w:pPr>
              <w:jc w:val="left"/>
            </w:pPr>
            <w:r>
              <w:lastRenderedPageBreak/>
              <w:t>40.00</w:t>
            </w:r>
          </w:p>
        </w:tc>
        <w:tc>
          <w:tcPr>
            <w:tcW w:w="1606" w:type="dxa"/>
            <w:noWrap/>
            <w:vAlign w:val="center"/>
          </w:tcPr>
          <w:p w:rsidR="00B24C6F" w:rsidRDefault="00B24C6F">
            <w:pPr>
              <w:jc w:val="left"/>
            </w:pPr>
          </w:p>
        </w:tc>
        <w:tc>
          <w:tcPr>
            <w:tcW w:w="1606" w:type="dxa"/>
            <w:noWrap/>
            <w:vAlign w:val="center"/>
          </w:tcPr>
          <w:p w:rsidR="00B24C6F" w:rsidRDefault="00B24C6F">
            <w:pPr>
              <w:jc w:val="left"/>
            </w:pPr>
          </w:p>
        </w:tc>
        <w:tc>
          <w:tcPr>
            <w:tcW w:w="1606" w:type="dxa"/>
            <w:noWrap/>
            <w:vAlign w:val="center"/>
          </w:tcPr>
          <w:p w:rsidR="00B24C6F" w:rsidRDefault="00B24C6F">
            <w:pPr>
              <w:jc w:val="left"/>
            </w:pPr>
          </w:p>
        </w:tc>
        <w:tc>
          <w:tcPr>
            <w:tcW w:w="1606" w:type="dxa"/>
            <w:noWrap/>
            <w:vAlign w:val="center"/>
          </w:tcPr>
          <w:p w:rsidR="00B24C6F" w:rsidRDefault="00B24C6F">
            <w:pPr>
              <w:jc w:val="left"/>
            </w:pPr>
          </w:p>
        </w:tc>
        <w:tc>
          <w:tcPr>
            <w:tcW w:w="1606" w:type="dxa"/>
            <w:noWrap/>
            <w:vAlign w:val="center"/>
          </w:tcPr>
          <w:p w:rsidR="00B24C6F" w:rsidRDefault="00B24C6F">
            <w:pPr>
              <w:jc w:val="left"/>
            </w:pPr>
          </w:p>
        </w:tc>
        <w:tc>
          <w:tcPr>
            <w:tcW w:w="1606" w:type="dxa"/>
            <w:noWrap/>
            <w:vAlign w:val="center"/>
          </w:tcPr>
          <w:p w:rsidR="00B24C6F" w:rsidRDefault="00B24C6F">
            <w:pPr>
              <w:jc w:val="left"/>
            </w:pPr>
          </w:p>
        </w:tc>
        <w:tc>
          <w:tcPr>
            <w:tcW w:w="1606" w:type="dxa"/>
            <w:noWrap/>
            <w:vAlign w:val="center"/>
          </w:tcPr>
          <w:p w:rsidR="00B24C6F" w:rsidRDefault="00CE5060">
            <w:pPr>
              <w:jc w:val="left"/>
            </w:pPr>
            <w:r>
              <w:t>40.00</w:t>
            </w:r>
          </w:p>
        </w:tc>
      </w:tr>
      <w:tr w:rsidR="00B24C6F">
        <w:tc>
          <w:tcPr>
            <w:tcW w:w="1606" w:type="dxa"/>
            <w:noWrap/>
            <w:vAlign w:val="center"/>
          </w:tcPr>
          <w:p w:rsidR="00B24C6F" w:rsidRDefault="00CE5060">
            <w:pPr>
              <w:jc w:val="left"/>
            </w:pPr>
            <w:r>
              <w:t>1.1</w:t>
            </w:r>
          </w:p>
        </w:tc>
        <w:tc>
          <w:tcPr>
            <w:tcW w:w="1606" w:type="dxa"/>
            <w:noWrap/>
            <w:vAlign w:val="center"/>
          </w:tcPr>
          <w:p w:rsidR="00B24C6F" w:rsidRDefault="00CE5060">
            <w:pPr>
              <w:jc w:val="left"/>
            </w:pPr>
            <w:r>
              <w:t>Наличие у участников закупки опыта поставки товара, выполнения работы, оказания услуги, связанного с предметом контракта</w:t>
            </w:r>
          </w:p>
        </w:tc>
        <w:tc>
          <w:tcPr>
            <w:tcW w:w="1606" w:type="dxa"/>
            <w:noWrap/>
            <w:vAlign w:val="center"/>
          </w:tcPr>
          <w:p w:rsidR="00B24C6F" w:rsidRDefault="00CE5060">
            <w:pPr>
              <w:jc w:val="left"/>
            </w:pPr>
            <w:r>
              <w:t>100.00</w:t>
            </w:r>
          </w:p>
        </w:tc>
        <w:tc>
          <w:tcPr>
            <w:tcW w:w="1606" w:type="dxa"/>
            <w:noWrap/>
            <w:vAlign w:val="center"/>
          </w:tcPr>
          <w:p w:rsidR="00B24C6F" w:rsidRDefault="00B24C6F">
            <w:pPr>
              <w:jc w:val="left"/>
            </w:pPr>
          </w:p>
        </w:tc>
        <w:tc>
          <w:tcPr>
            <w:tcW w:w="1606" w:type="dxa"/>
            <w:noWrap/>
            <w:vAlign w:val="center"/>
          </w:tcPr>
          <w:p w:rsidR="00B24C6F" w:rsidRDefault="00CE5060">
            <w:pPr>
              <w:jc w:val="left"/>
            </w:pPr>
            <w:r>
              <w:t>100.00</w:t>
            </w:r>
          </w:p>
        </w:tc>
        <w:tc>
          <w:tcPr>
            <w:tcW w:w="1606" w:type="dxa"/>
            <w:noWrap/>
            <w:vAlign w:val="center"/>
          </w:tcPr>
          <w:p w:rsidR="00B24C6F" w:rsidRDefault="00CE5060">
            <w:pPr>
              <w:jc w:val="left"/>
            </w:pPr>
            <w:r>
              <w:t>100.00</w:t>
            </w:r>
          </w:p>
        </w:tc>
        <w:tc>
          <w:tcPr>
            <w:tcW w:w="1606" w:type="dxa"/>
            <w:noWrap/>
            <w:vAlign w:val="center"/>
          </w:tcPr>
          <w:p w:rsidR="00B24C6F" w:rsidRDefault="00CE5060">
            <w:pPr>
              <w:jc w:val="left"/>
            </w:pPr>
            <w:r>
              <w:t>100.00</w:t>
            </w:r>
          </w:p>
        </w:tc>
        <w:tc>
          <w:tcPr>
            <w:tcW w:w="1606" w:type="dxa"/>
            <w:noWrap/>
            <w:vAlign w:val="center"/>
          </w:tcPr>
          <w:p w:rsidR="00B24C6F" w:rsidRDefault="00CE5060">
            <w:pPr>
              <w:jc w:val="left"/>
            </w:pPr>
            <w:r>
              <w:t>100.00</w:t>
            </w:r>
          </w:p>
        </w:tc>
        <w:tc>
          <w:tcPr>
            <w:tcW w:w="1606" w:type="dxa"/>
            <w:noWrap/>
            <w:vAlign w:val="center"/>
          </w:tcPr>
          <w:p w:rsidR="00B24C6F" w:rsidRDefault="00CE5060">
            <w:pPr>
              <w:jc w:val="left"/>
            </w:pPr>
            <w:r>
              <w:t>100.00</w:t>
            </w:r>
          </w:p>
        </w:tc>
        <w:tc>
          <w:tcPr>
            <w:tcW w:w="1606" w:type="dxa"/>
            <w:noWrap/>
            <w:vAlign w:val="center"/>
          </w:tcPr>
          <w:p w:rsidR="00B24C6F" w:rsidRDefault="00CE5060">
            <w:pPr>
              <w:jc w:val="left"/>
            </w:pPr>
            <w:r>
              <w:t>100.00</w:t>
            </w:r>
          </w:p>
        </w:tc>
      </w:tr>
      <w:tr w:rsidR="00B24C6F">
        <w:tc>
          <w:tcPr>
            <w:tcW w:w="1606" w:type="dxa"/>
            <w:noWrap/>
            <w:vAlign w:val="center"/>
          </w:tcPr>
          <w:p w:rsidR="00B24C6F" w:rsidRDefault="00CE5060">
            <w:pPr>
              <w:jc w:val="left"/>
            </w:pPr>
            <w:r>
              <w:t>1.1.1</w:t>
            </w:r>
          </w:p>
        </w:tc>
        <w:tc>
          <w:tcPr>
            <w:tcW w:w="1606" w:type="dxa"/>
            <w:noWrap/>
            <w:vAlign w:val="center"/>
          </w:tcPr>
          <w:p w:rsidR="00B24C6F" w:rsidRDefault="00CE5060">
            <w:pPr>
              <w:jc w:val="left"/>
            </w:pPr>
            <w:r>
              <w:t>Общая цена исполненных участником закупки договоров</w:t>
            </w:r>
          </w:p>
        </w:tc>
        <w:tc>
          <w:tcPr>
            <w:tcW w:w="1606" w:type="dxa"/>
            <w:noWrap/>
            <w:vAlign w:val="center"/>
          </w:tcPr>
          <w:p w:rsidR="00B24C6F" w:rsidRDefault="00CE5060">
            <w:pPr>
              <w:jc w:val="left"/>
            </w:pPr>
            <w:r>
              <w:t>100.00</w:t>
            </w:r>
          </w:p>
        </w:tc>
        <w:tc>
          <w:tcPr>
            <w:tcW w:w="1606" w:type="dxa"/>
            <w:noWrap/>
            <w:vAlign w:val="center"/>
          </w:tcPr>
          <w:p w:rsidR="00B24C6F" w:rsidRDefault="00CE5060">
            <w:pPr>
              <w:jc w:val="left"/>
            </w:pPr>
            <w:r>
              <w:t>58090248.9000</w:t>
            </w:r>
          </w:p>
        </w:tc>
        <w:tc>
          <w:tcPr>
            <w:tcW w:w="1606" w:type="dxa"/>
            <w:noWrap/>
            <w:vAlign w:val="center"/>
          </w:tcPr>
          <w:p w:rsidR="00B24C6F" w:rsidRDefault="00CE5060">
            <w:pPr>
              <w:jc w:val="left"/>
            </w:pPr>
            <w:r>
              <w:t>40.00</w:t>
            </w:r>
          </w:p>
        </w:tc>
        <w:tc>
          <w:tcPr>
            <w:tcW w:w="1606" w:type="dxa"/>
            <w:noWrap/>
            <w:vAlign w:val="center"/>
          </w:tcPr>
          <w:p w:rsidR="00B24C6F" w:rsidRDefault="00CE5060">
            <w:pPr>
              <w:jc w:val="left"/>
            </w:pPr>
            <w:r>
              <w:t>40.00</w:t>
            </w:r>
          </w:p>
        </w:tc>
        <w:tc>
          <w:tcPr>
            <w:tcW w:w="1606" w:type="dxa"/>
            <w:noWrap/>
            <w:vAlign w:val="center"/>
          </w:tcPr>
          <w:p w:rsidR="00B24C6F" w:rsidRDefault="00CE5060">
            <w:pPr>
              <w:jc w:val="left"/>
            </w:pPr>
            <w:r>
              <w:t>40.00</w:t>
            </w:r>
          </w:p>
        </w:tc>
        <w:tc>
          <w:tcPr>
            <w:tcW w:w="1606" w:type="dxa"/>
            <w:noWrap/>
            <w:vAlign w:val="center"/>
          </w:tcPr>
          <w:p w:rsidR="00B24C6F" w:rsidRDefault="00CE5060">
            <w:pPr>
              <w:jc w:val="left"/>
            </w:pPr>
            <w:r>
              <w:t>40.00</w:t>
            </w:r>
          </w:p>
        </w:tc>
        <w:tc>
          <w:tcPr>
            <w:tcW w:w="1606" w:type="dxa"/>
            <w:noWrap/>
            <w:vAlign w:val="center"/>
          </w:tcPr>
          <w:p w:rsidR="00B24C6F" w:rsidRDefault="00CE5060">
            <w:pPr>
              <w:jc w:val="left"/>
            </w:pPr>
            <w:r>
              <w:t>40.00</w:t>
            </w:r>
          </w:p>
        </w:tc>
        <w:tc>
          <w:tcPr>
            <w:tcW w:w="1606" w:type="dxa"/>
            <w:noWrap/>
            <w:vAlign w:val="center"/>
          </w:tcPr>
          <w:p w:rsidR="00B24C6F" w:rsidRDefault="00CE5060">
            <w:pPr>
              <w:jc w:val="left"/>
            </w:pPr>
            <w:r>
              <w:t>100.00</w:t>
            </w:r>
          </w:p>
        </w:tc>
      </w:tr>
    </w:tbl>
    <w:p w:rsidR="00B24C6F" w:rsidRDefault="00B24C6F"/>
    <w:p w:rsidR="00B24C6F" w:rsidRDefault="00CE5060">
      <w:r>
        <w:t>Оценка заявки №2:</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0" w:type="dxa"/>
          <w:right w:w="0" w:type="dxa"/>
        </w:tblCellMar>
        <w:tblLook w:val="04A0" w:firstRow="1" w:lastRow="0" w:firstColumn="1" w:lastColumn="0" w:noHBand="0" w:noVBand="1"/>
      </w:tblPr>
      <w:tblGrid>
        <w:gridCol w:w="1007"/>
        <w:gridCol w:w="1006"/>
        <w:gridCol w:w="1006"/>
        <w:gridCol w:w="1006"/>
        <w:gridCol w:w="1006"/>
        <w:gridCol w:w="1006"/>
        <w:gridCol w:w="1006"/>
        <w:gridCol w:w="1006"/>
        <w:gridCol w:w="1006"/>
        <w:gridCol w:w="1006"/>
      </w:tblGrid>
      <w:tr w:rsidR="00B24C6F">
        <w:tc>
          <w:tcPr>
            <w:tcW w:w="1606" w:type="dxa"/>
            <w:vMerge w:val="restart"/>
            <w:noWrap/>
          </w:tcPr>
          <w:p w:rsidR="00B24C6F" w:rsidRDefault="00CE5060">
            <w:pPr>
              <w:jc w:val="center"/>
            </w:pPr>
            <w:r>
              <w:rPr>
                <w:b/>
                <w:bCs/>
              </w:rPr>
              <w:t>№</w:t>
            </w:r>
          </w:p>
        </w:tc>
        <w:tc>
          <w:tcPr>
            <w:tcW w:w="1606" w:type="dxa"/>
            <w:vMerge w:val="restart"/>
            <w:noWrap/>
          </w:tcPr>
          <w:p w:rsidR="00B24C6F" w:rsidRDefault="00CE5060">
            <w:pPr>
              <w:jc w:val="center"/>
            </w:pPr>
            <w:r>
              <w:rPr>
                <w:b/>
                <w:bCs/>
              </w:rPr>
              <w:t>Критерии оценки</w:t>
            </w:r>
          </w:p>
        </w:tc>
        <w:tc>
          <w:tcPr>
            <w:tcW w:w="1606" w:type="dxa"/>
            <w:vMerge w:val="restart"/>
            <w:noWrap/>
          </w:tcPr>
          <w:p w:rsidR="00B24C6F" w:rsidRDefault="00CE5060">
            <w:pPr>
              <w:jc w:val="center"/>
            </w:pPr>
            <w:r>
              <w:rPr>
                <w:b/>
                <w:bCs/>
              </w:rPr>
              <w:t xml:space="preserve">Коэффициент </w:t>
            </w:r>
            <w:r>
              <w:rPr>
                <w:b/>
                <w:bCs/>
              </w:rPr>
              <w:lastRenderedPageBreak/>
              <w:t>значимости</w:t>
            </w:r>
          </w:p>
        </w:tc>
        <w:tc>
          <w:tcPr>
            <w:tcW w:w="1606" w:type="dxa"/>
            <w:vMerge w:val="restart"/>
            <w:noWrap/>
          </w:tcPr>
          <w:p w:rsidR="00B24C6F" w:rsidRDefault="00CE5060">
            <w:pPr>
              <w:jc w:val="center"/>
            </w:pPr>
            <w:r>
              <w:rPr>
                <w:b/>
                <w:bCs/>
              </w:rPr>
              <w:lastRenderedPageBreak/>
              <w:t xml:space="preserve">Предложение </w:t>
            </w:r>
            <w:r>
              <w:rPr>
                <w:b/>
                <w:bCs/>
              </w:rPr>
              <w:lastRenderedPageBreak/>
              <w:t>участника</w:t>
            </w:r>
          </w:p>
        </w:tc>
        <w:tc>
          <w:tcPr>
            <w:tcW w:w="150" w:type="dxa"/>
            <w:gridSpan w:val="5"/>
            <w:noWrap/>
            <w:vAlign w:val="center"/>
          </w:tcPr>
          <w:p w:rsidR="00B24C6F" w:rsidRDefault="00CE5060">
            <w:pPr>
              <w:jc w:val="center"/>
            </w:pPr>
            <w:r>
              <w:rPr>
                <w:b/>
                <w:bCs/>
              </w:rPr>
              <w:lastRenderedPageBreak/>
              <w:t>Сведения об оценке с учетом значимости заявки по каждому члену комиссии</w:t>
            </w:r>
          </w:p>
        </w:tc>
        <w:tc>
          <w:tcPr>
            <w:tcW w:w="1606" w:type="dxa"/>
            <w:vMerge w:val="restart"/>
            <w:noWrap/>
          </w:tcPr>
          <w:p w:rsidR="00B24C6F" w:rsidRDefault="00CE5060">
            <w:pPr>
              <w:jc w:val="center"/>
            </w:pPr>
            <w:r>
              <w:rPr>
                <w:b/>
                <w:bCs/>
              </w:rPr>
              <w:t xml:space="preserve">Оценка с учетом </w:t>
            </w:r>
            <w:r>
              <w:rPr>
                <w:b/>
                <w:bCs/>
              </w:rPr>
              <w:lastRenderedPageBreak/>
              <w:t>значимости</w:t>
            </w:r>
          </w:p>
        </w:tc>
      </w:tr>
      <w:tr w:rsidR="00B24C6F">
        <w:trPr>
          <w:trHeight w:val="2000"/>
        </w:trPr>
        <w:tc>
          <w:tcPr>
            <w:tcW w:w="150" w:type="dxa"/>
            <w:vMerge/>
            <w:noWrap/>
          </w:tcPr>
          <w:p w:rsidR="00B24C6F" w:rsidRDefault="00B24C6F"/>
        </w:tc>
        <w:tc>
          <w:tcPr>
            <w:tcW w:w="150" w:type="dxa"/>
            <w:vMerge/>
            <w:noWrap/>
          </w:tcPr>
          <w:p w:rsidR="00B24C6F" w:rsidRDefault="00B24C6F"/>
        </w:tc>
        <w:tc>
          <w:tcPr>
            <w:tcW w:w="150" w:type="dxa"/>
            <w:vMerge/>
            <w:noWrap/>
          </w:tcPr>
          <w:p w:rsidR="00B24C6F" w:rsidRDefault="00B24C6F"/>
        </w:tc>
        <w:tc>
          <w:tcPr>
            <w:tcW w:w="150" w:type="dxa"/>
            <w:vMerge/>
            <w:noWrap/>
          </w:tcPr>
          <w:p w:rsidR="00B24C6F" w:rsidRDefault="00B24C6F"/>
        </w:tc>
        <w:tc>
          <w:tcPr>
            <w:tcW w:w="150" w:type="dxa"/>
            <w:noWrap/>
            <w:textDirection w:val="btLr"/>
            <w:vAlign w:val="center"/>
          </w:tcPr>
          <w:p w:rsidR="00B24C6F" w:rsidRDefault="00CE5060">
            <w:r>
              <w:rPr>
                <w:b/>
                <w:bCs/>
              </w:rPr>
              <w:t>Кучаев Александр Вячеславович</w:t>
            </w:r>
          </w:p>
        </w:tc>
        <w:tc>
          <w:tcPr>
            <w:tcW w:w="150" w:type="dxa"/>
            <w:noWrap/>
            <w:textDirection w:val="btLr"/>
            <w:vAlign w:val="center"/>
          </w:tcPr>
          <w:p w:rsidR="00B24C6F" w:rsidRDefault="00CE5060">
            <w:r>
              <w:rPr>
                <w:b/>
                <w:bCs/>
              </w:rPr>
              <w:t>Самусевич Андрей Владимирович</w:t>
            </w:r>
          </w:p>
        </w:tc>
        <w:tc>
          <w:tcPr>
            <w:tcW w:w="150" w:type="dxa"/>
            <w:noWrap/>
            <w:textDirection w:val="btLr"/>
            <w:vAlign w:val="center"/>
          </w:tcPr>
          <w:p w:rsidR="00B24C6F" w:rsidRDefault="00CE5060">
            <w:r>
              <w:rPr>
                <w:b/>
                <w:bCs/>
              </w:rPr>
              <w:t>Богданов Лев Александрович</w:t>
            </w:r>
          </w:p>
        </w:tc>
        <w:tc>
          <w:tcPr>
            <w:tcW w:w="150" w:type="dxa"/>
            <w:noWrap/>
            <w:textDirection w:val="btLr"/>
            <w:vAlign w:val="center"/>
          </w:tcPr>
          <w:p w:rsidR="00B24C6F" w:rsidRDefault="00CE5060">
            <w:r>
              <w:rPr>
                <w:b/>
                <w:bCs/>
              </w:rPr>
              <w:t>Пыхтырева Юлия Владимировна</w:t>
            </w:r>
          </w:p>
        </w:tc>
        <w:tc>
          <w:tcPr>
            <w:tcW w:w="150" w:type="dxa"/>
            <w:noWrap/>
            <w:textDirection w:val="btLr"/>
            <w:vAlign w:val="center"/>
          </w:tcPr>
          <w:p w:rsidR="00B24C6F" w:rsidRDefault="00CE5060">
            <w:r>
              <w:rPr>
                <w:b/>
                <w:bCs/>
              </w:rPr>
              <w:t>Щепеткова Наталья Евгеньевна</w:t>
            </w:r>
          </w:p>
        </w:tc>
        <w:tc>
          <w:tcPr>
            <w:tcW w:w="150" w:type="dxa"/>
            <w:vMerge/>
            <w:noWrap/>
          </w:tcPr>
          <w:p w:rsidR="00B24C6F" w:rsidRDefault="00B24C6F"/>
        </w:tc>
      </w:tr>
      <w:tr w:rsidR="00B24C6F">
        <w:tc>
          <w:tcPr>
            <w:tcW w:w="1606" w:type="dxa"/>
            <w:noWrap/>
            <w:vAlign w:val="center"/>
          </w:tcPr>
          <w:p w:rsidR="00B24C6F" w:rsidRDefault="00CE5060">
            <w:pPr>
              <w:jc w:val="left"/>
            </w:pPr>
            <w:r>
              <w:t>1</w:t>
            </w:r>
          </w:p>
        </w:tc>
        <w:tc>
          <w:tcPr>
            <w:tcW w:w="1606" w:type="dxa"/>
            <w:noWrap/>
            <w:vAlign w:val="center"/>
          </w:tcPr>
          <w:p w:rsidR="00B24C6F" w:rsidRDefault="00CE5060">
            <w:pPr>
              <w:jc w:val="left"/>
            </w:pPr>
            <w: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w:t>
            </w:r>
            <w:r>
              <w:t xml:space="preserve">епутации, специалистов и иных работников определенного уровня </w:t>
            </w:r>
            <w:r>
              <w:lastRenderedPageBreak/>
              <w:t>квалификации</w:t>
            </w:r>
          </w:p>
        </w:tc>
        <w:tc>
          <w:tcPr>
            <w:tcW w:w="1606" w:type="dxa"/>
            <w:noWrap/>
            <w:vAlign w:val="center"/>
          </w:tcPr>
          <w:p w:rsidR="00B24C6F" w:rsidRDefault="00CE5060">
            <w:pPr>
              <w:jc w:val="left"/>
            </w:pPr>
            <w:r>
              <w:lastRenderedPageBreak/>
              <w:t>40.00</w:t>
            </w:r>
          </w:p>
        </w:tc>
        <w:tc>
          <w:tcPr>
            <w:tcW w:w="1606" w:type="dxa"/>
            <w:noWrap/>
            <w:vAlign w:val="center"/>
          </w:tcPr>
          <w:p w:rsidR="00B24C6F" w:rsidRDefault="00B24C6F">
            <w:pPr>
              <w:jc w:val="left"/>
            </w:pPr>
          </w:p>
        </w:tc>
        <w:tc>
          <w:tcPr>
            <w:tcW w:w="1606" w:type="dxa"/>
            <w:noWrap/>
            <w:vAlign w:val="center"/>
          </w:tcPr>
          <w:p w:rsidR="00B24C6F" w:rsidRDefault="00B24C6F">
            <w:pPr>
              <w:jc w:val="left"/>
            </w:pPr>
          </w:p>
        </w:tc>
        <w:tc>
          <w:tcPr>
            <w:tcW w:w="1606" w:type="dxa"/>
            <w:noWrap/>
            <w:vAlign w:val="center"/>
          </w:tcPr>
          <w:p w:rsidR="00B24C6F" w:rsidRDefault="00B24C6F">
            <w:pPr>
              <w:jc w:val="left"/>
            </w:pPr>
          </w:p>
        </w:tc>
        <w:tc>
          <w:tcPr>
            <w:tcW w:w="1606" w:type="dxa"/>
            <w:noWrap/>
            <w:vAlign w:val="center"/>
          </w:tcPr>
          <w:p w:rsidR="00B24C6F" w:rsidRDefault="00B24C6F">
            <w:pPr>
              <w:jc w:val="left"/>
            </w:pPr>
          </w:p>
        </w:tc>
        <w:tc>
          <w:tcPr>
            <w:tcW w:w="1606" w:type="dxa"/>
            <w:noWrap/>
            <w:vAlign w:val="center"/>
          </w:tcPr>
          <w:p w:rsidR="00B24C6F" w:rsidRDefault="00B24C6F">
            <w:pPr>
              <w:jc w:val="left"/>
            </w:pPr>
          </w:p>
        </w:tc>
        <w:tc>
          <w:tcPr>
            <w:tcW w:w="1606" w:type="dxa"/>
            <w:noWrap/>
            <w:vAlign w:val="center"/>
          </w:tcPr>
          <w:p w:rsidR="00B24C6F" w:rsidRDefault="00B24C6F">
            <w:pPr>
              <w:jc w:val="left"/>
            </w:pPr>
          </w:p>
        </w:tc>
        <w:tc>
          <w:tcPr>
            <w:tcW w:w="1606" w:type="dxa"/>
            <w:noWrap/>
            <w:vAlign w:val="center"/>
          </w:tcPr>
          <w:p w:rsidR="00B24C6F" w:rsidRDefault="00B24C6F">
            <w:pPr>
              <w:jc w:val="left"/>
            </w:pPr>
          </w:p>
        </w:tc>
      </w:tr>
      <w:tr w:rsidR="00B24C6F">
        <w:tc>
          <w:tcPr>
            <w:tcW w:w="1606" w:type="dxa"/>
            <w:noWrap/>
            <w:vAlign w:val="center"/>
          </w:tcPr>
          <w:p w:rsidR="00B24C6F" w:rsidRDefault="00CE5060">
            <w:pPr>
              <w:jc w:val="left"/>
            </w:pPr>
            <w:r>
              <w:t>1.1</w:t>
            </w:r>
          </w:p>
        </w:tc>
        <w:tc>
          <w:tcPr>
            <w:tcW w:w="1606" w:type="dxa"/>
            <w:noWrap/>
            <w:vAlign w:val="center"/>
          </w:tcPr>
          <w:p w:rsidR="00B24C6F" w:rsidRDefault="00CE5060">
            <w:pPr>
              <w:jc w:val="left"/>
            </w:pPr>
            <w:r>
              <w:t>Наличие у участников закупки опыта поставки товара, выполнения работы, оказания услуги, связанного с предметом контракта</w:t>
            </w:r>
          </w:p>
        </w:tc>
        <w:tc>
          <w:tcPr>
            <w:tcW w:w="1606" w:type="dxa"/>
            <w:noWrap/>
            <w:vAlign w:val="center"/>
          </w:tcPr>
          <w:p w:rsidR="00B24C6F" w:rsidRDefault="00CE5060">
            <w:pPr>
              <w:jc w:val="left"/>
            </w:pPr>
            <w:r>
              <w:t>100.00</w:t>
            </w:r>
          </w:p>
        </w:tc>
        <w:tc>
          <w:tcPr>
            <w:tcW w:w="1606" w:type="dxa"/>
            <w:noWrap/>
            <w:vAlign w:val="center"/>
          </w:tcPr>
          <w:p w:rsidR="00B24C6F" w:rsidRDefault="00B24C6F">
            <w:pPr>
              <w:jc w:val="left"/>
            </w:pPr>
          </w:p>
        </w:tc>
        <w:tc>
          <w:tcPr>
            <w:tcW w:w="1606" w:type="dxa"/>
            <w:noWrap/>
            <w:vAlign w:val="center"/>
          </w:tcPr>
          <w:p w:rsidR="00B24C6F" w:rsidRDefault="00B24C6F">
            <w:pPr>
              <w:jc w:val="left"/>
            </w:pPr>
          </w:p>
        </w:tc>
        <w:tc>
          <w:tcPr>
            <w:tcW w:w="1606" w:type="dxa"/>
            <w:noWrap/>
            <w:vAlign w:val="center"/>
          </w:tcPr>
          <w:p w:rsidR="00B24C6F" w:rsidRDefault="00B24C6F">
            <w:pPr>
              <w:jc w:val="left"/>
            </w:pPr>
          </w:p>
        </w:tc>
        <w:tc>
          <w:tcPr>
            <w:tcW w:w="1606" w:type="dxa"/>
            <w:noWrap/>
            <w:vAlign w:val="center"/>
          </w:tcPr>
          <w:p w:rsidR="00B24C6F" w:rsidRDefault="00B24C6F">
            <w:pPr>
              <w:jc w:val="left"/>
            </w:pPr>
          </w:p>
        </w:tc>
        <w:tc>
          <w:tcPr>
            <w:tcW w:w="1606" w:type="dxa"/>
            <w:noWrap/>
            <w:vAlign w:val="center"/>
          </w:tcPr>
          <w:p w:rsidR="00B24C6F" w:rsidRDefault="00B24C6F">
            <w:pPr>
              <w:jc w:val="left"/>
            </w:pPr>
          </w:p>
        </w:tc>
        <w:tc>
          <w:tcPr>
            <w:tcW w:w="1606" w:type="dxa"/>
            <w:noWrap/>
            <w:vAlign w:val="center"/>
          </w:tcPr>
          <w:p w:rsidR="00B24C6F" w:rsidRDefault="00B24C6F">
            <w:pPr>
              <w:jc w:val="left"/>
            </w:pPr>
          </w:p>
        </w:tc>
        <w:tc>
          <w:tcPr>
            <w:tcW w:w="1606" w:type="dxa"/>
            <w:noWrap/>
            <w:vAlign w:val="center"/>
          </w:tcPr>
          <w:p w:rsidR="00B24C6F" w:rsidRDefault="00B24C6F">
            <w:pPr>
              <w:jc w:val="left"/>
            </w:pPr>
          </w:p>
        </w:tc>
      </w:tr>
      <w:tr w:rsidR="00B24C6F">
        <w:tc>
          <w:tcPr>
            <w:tcW w:w="1606" w:type="dxa"/>
            <w:noWrap/>
            <w:vAlign w:val="center"/>
          </w:tcPr>
          <w:p w:rsidR="00B24C6F" w:rsidRDefault="00CE5060">
            <w:pPr>
              <w:jc w:val="left"/>
            </w:pPr>
            <w:r>
              <w:t>1.1.1</w:t>
            </w:r>
          </w:p>
        </w:tc>
        <w:tc>
          <w:tcPr>
            <w:tcW w:w="1606" w:type="dxa"/>
            <w:noWrap/>
            <w:vAlign w:val="center"/>
          </w:tcPr>
          <w:p w:rsidR="00B24C6F" w:rsidRDefault="00CE5060">
            <w:pPr>
              <w:jc w:val="left"/>
            </w:pPr>
            <w:r>
              <w:t>Общая цена исполненных участником закупки договоров</w:t>
            </w:r>
          </w:p>
        </w:tc>
        <w:tc>
          <w:tcPr>
            <w:tcW w:w="1606" w:type="dxa"/>
            <w:noWrap/>
            <w:vAlign w:val="center"/>
          </w:tcPr>
          <w:p w:rsidR="00B24C6F" w:rsidRDefault="00CE5060">
            <w:pPr>
              <w:jc w:val="left"/>
            </w:pPr>
            <w:r>
              <w:t>100.00</w:t>
            </w:r>
          </w:p>
        </w:tc>
        <w:tc>
          <w:tcPr>
            <w:tcW w:w="1606" w:type="dxa"/>
            <w:noWrap/>
            <w:vAlign w:val="center"/>
          </w:tcPr>
          <w:p w:rsidR="00B24C6F" w:rsidRDefault="00B24C6F">
            <w:pPr>
              <w:jc w:val="left"/>
            </w:pPr>
          </w:p>
        </w:tc>
        <w:tc>
          <w:tcPr>
            <w:tcW w:w="1606" w:type="dxa"/>
            <w:noWrap/>
            <w:vAlign w:val="center"/>
          </w:tcPr>
          <w:p w:rsidR="00B24C6F" w:rsidRDefault="00CE5060">
            <w:pPr>
              <w:jc w:val="left"/>
            </w:pPr>
            <w:r>
              <w:t>0.00</w:t>
            </w:r>
          </w:p>
        </w:tc>
        <w:tc>
          <w:tcPr>
            <w:tcW w:w="1606" w:type="dxa"/>
            <w:noWrap/>
            <w:vAlign w:val="center"/>
          </w:tcPr>
          <w:p w:rsidR="00B24C6F" w:rsidRDefault="00CE5060">
            <w:pPr>
              <w:jc w:val="left"/>
            </w:pPr>
            <w:r>
              <w:t>0.00</w:t>
            </w:r>
          </w:p>
        </w:tc>
        <w:tc>
          <w:tcPr>
            <w:tcW w:w="1606" w:type="dxa"/>
            <w:noWrap/>
            <w:vAlign w:val="center"/>
          </w:tcPr>
          <w:p w:rsidR="00B24C6F" w:rsidRDefault="00CE5060">
            <w:pPr>
              <w:jc w:val="left"/>
            </w:pPr>
            <w:r>
              <w:t>0.00</w:t>
            </w:r>
          </w:p>
        </w:tc>
        <w:tc>
          <w:tcPr>
            <w:tcW w:w="1606" w:type="dxa"/>
            <w:noWrap/>
            <w:vAlign w:val="center"/>
          </w:tcPr>
          <w:p w:rsidR="00B24C6F" w:rsidRDefault="00CE5060">
            <w:pPr>
              <w:jc w:val="left"/>
            </w:pPr>
            <w:r>
              <w:t>0.00</w:t>
            </w:r>
          </w:p>
        </w:tc>
        <w:tc>
          <w:tcPr>
            <w:tcW w:w="1606" w:type="dxa"/>
            <w:noWrap/>
            <w:vAlign w:val="center"/>
          </w:tcPr>
          <w:p w:rsidR="00B24C6F" w:rsidRDefault="00CE5060">
            <w:pPr>
              <w:jc w:val="left"/>
            </w:pPr>
            <w:r>
              <w:t>0.00</w:t>
            </w:r>
          </w:p>
        </w:tc>
        <w:tc>
          <w:tcPr>
            <w:tcW w:w="1606" w:type="dxa"/>
            <w:noWrap/>
            <w:vAlign w:val="center"/>
          </w:tcPr>
          <w:p w:rsidR="00B24C6F" w:rsidRDefault="00B24C6F">
            <w:pPr>
              <w:jc w:val="left"/>
            </w:pPr>
          </w:p>
        </w:tc>
      </w:tr>
    </w:tbl>
    <w:p w:rsidR="00B24C6F" w:rsidRDefault="00CE5060">
      <w:pPr>
        <w:pStyle w:val="af7"/>
        <w:widowControl w:val="0"/>
        <w:numPr>
          <w:ilvl w:val="0"/>
          <w:numId w:val="24"/>
        </w:numPr>
        <w:spacing w:before="60" w:after="0" w:line="240" w:lineRule="auto"/>
        <w:rPr>
          <w:rFonts w:eastAsia="Times New Roman"/>
          <w:lang w:eastAsia="ru-RU"/>
        </w:rPr>
      </w:pPr>
      <w:r>
        <w:rPr>
          <w:rFonts w:eastAsia="Times New Roman"/>
          <w:lang w:eastAsia="ru-RU"/>
        </w:rPr>
        <w:t xml:space="preserve">Информация о решении каждого члена комиссии по осуществлению закупок, принимавшего участие в </w:t>
      </w:r>
      <w:r>
        <w:rPr>
          <w:rFonts w:eastAsia="Times New Roman"/>
          <w:lang w:eastAsia="ru-RU"/>
        </w:rPr>
        <w:t>рассмотрении и оценке вторых частей заявок на участие в закупке, в отношении каждой второй части заявки на участие в закупке:</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0" w:type="dxa"/>
          <w:right w:w="0" w:type="dxa"/>
        </w:tblCellMar>
        <w:tblLook w:val="04A0" w:firstRow="1" w:lastRow="0" w:firstColumn="1" w:lastColumn="0" w:noHBand="0" w:noVBand="1"/>
      </w:tblPr>
      <w:tblGrid>
        <w:gridCol w:w="5030"/>
        <w:gridCol w:w="5031"/>
      </w:tblGrid>
      <w:tr w:rsidR="00B24C6F">
        <w:trPr>
          <w:trHeight w:val="491"/>
        </w:trPr>
        <w:tc>
          <w:tcPr>
            <w:tcW w:w="4819" w:type="dxa"/>
            <w:vMerge w:val="restart"/>
            <w:noWrap/>
          </w:tcPr>
          <w:p w:rsidR="00B24C6F" w:rsidRDefault="00CE5060">
            <w:pPr>
              <w:jc w:val="center"/>
            </w:pPr>
            <w:r>
              <w:rPr>
                <w:b/>
                <w:bCs/>
              </w:rPr>
              <w:t>Фамилия, имя, отчество</w:t>
            </w:r>
          </w:p>
        </w:tc>
        <w:tc>
          <w:tcPr>
            <w:tcW w:w="4819" w:type="dxa"/>
            <w:vMerge w:val="restart"/>
            <w:noWrap/>
          </w:tcPr>
          <w:p w:rsidR="00B24C6F" w:rsidRDefault="00CE5060">
            <w:pPr>
              <w:jc w:val="center"/>
            </w:pPr>
            <w:r>
              <w:rPr>
                <w:b/>
                <w:bCs/>
              </w:rPr>
              <w:t>Решение о соответствии или об отклонении заявки на участие в закупке</w:t>
            </w:r>
          </w:p>
        </w:tc>
      </w:tr>
      <w:tr w:rsidR="00B24C6F">
        <w:tc>
          <w:tcPr>
            <w:tcW w:w="4819" w:type="dxa"/>
            <w:noWrap/>
            <w:vAlign w:val="center"/>
          </w:tcPr>
          <w:p w:rsidR="00B24C6F" w:rsidRDefault="00CE5060">
            <w:pPr>
              <w:jc w:val="left"/>
            </w:pPr>
            <w:r>
              <w:t>Идентификационный номер заявки: 1</w:t>
            </w:r>
          </w:p>
        </w:tc>
        <w:tc>
          <w:tcPr>
            <w:tcW w:w="4819" w:type="dxa"/>
            <w:noWrap/>
            <w:vAlign w:val="center"/>
          </w:tcPr>
          <w:p w:rsidR="00B24C6F" w:rsidRDefault="00B24C6F">
            <w:pPr>
              <w:jc w:val="left"/>
            </w:pPr>
          </w:p>
        </w:tc>
      </w:tr>
      <w:tr w:rsidR="00B24C6F">
        <w:tc>
          <w:tcPr>
            <w:tcW w:w="4819" w:type="dxa"/>
            <w:noWrap/>
            <w:vAlign w:val="center"/>
          </w:tcPr>
          <w:p w:rsidR="00B24C6F" w:rsidRDefault="00CE5060">
            <w:pPr>
              <w:jc w:val="left"/>
            </w:pPr>
            <w:r>
              <w:t>Кучаев Александр Вячеславович</w:t>
            </w:r>
          </w:p>
        </w:tc>
        <w:tc>
          <w:tcPr>
            <w:tcW w:w="4819" w:type="dxa"/>
            <w:noWrap/>
            <w:vAlign w:val="center"/>
          </w:tcPr>
          <w:p w:rsidR="00B24C6F" w:rsidRDefault="00CE5060">
            <w:pPr>
              <w:jc w:val="left"/>
            </w:pPr>
            <w:r>
              <w:t xml:space="preserve">Соответствует </w:t>
            </w:r>
          </w:p>
        </w:tc>
      </w:tr>
      <w:tr w:rsidR="00B24C6F">
        <w:tc>
          <w:tcPr>
            <w:tcW w:w="4819" w:type="dxa"/>
            <w:noWrap/>
            <w:vAlign w:val="center"/>
          </w:tcPr>
          <w:p w:rsidR="00B24C6F" w:rsidRDefault="00CE5060">
            <w:pPr>
              <w:jc w:val="left"/>
            </w:pPr>
            <w:r>
              <w:t>Самусевич Андрей Владимирович</w:t>
            </w:r>
          </w:p>
        </w:tc>
        <w:tc>
          <w:tcPr>
            <w:tcW w:w="4819" w:type="dxa"/>
            <w:noWrap/>
            <w:vAlign w:val="center"/>
          </w:tcPr>
          <w:p w:rsidR="00B24C6F" w:rsidRDefault="00CE5060">
            <w:pPr>
              <w:jc w:val="left"/>
            </w:pPr>
            <w:r>
              <w:t xml:space="preserve">Соответствует </w:t>
            </w:r>
          </w:p>
        </w:tc>
      </w:tr>
      <w:tr w:rsidR="00B24C6F">
        <w:tc>
          <w:tcPr>
            <w:tcW w:w="4819" w:type="dxa"/>
            <w:noWrap/>
            <w:vAlign w:val="center"/>
          </w:tcPr>
          <w:p w:rsidR="00B24C6F" w:rsidRDefault="00CE5060">
            <w:pPr>
              <w:jc w:val="left"/>
            </w:pPr>
            <w:r>
              <w:t>Богданов Лев Александрович</w:t>
            </w:r>
          </w:p>
        </w:tc>
        <w:tc>
          <w:tcPr>
            <w:tcW w:w="4819" w:type="dxa"/>
            <w:noWrap/>
            <w:vAlign w:val="center"/>
          </w:tcPr>
          <w:p w:rsidR="00B24C6F" w:rsidRDefault="00CE5060">
            <w:pPr>
              <w:jc w:val="left"/>
            </w:pPr>
            <w:r>
              <w:t xml:space="preserve">Соответствует </w:t>
            </w:r>
          </w:p>
        </w:tc>
      </w:tr>
      <w:tr w:rsidR="00B24C6F">
        <w:tc>
          <w:tcPr>
            <w:tcW w:w="4819" w:type="dxa"/>
            <w:noWrap/>
            <w:vAlign w:val="center"/>
          </w:tcPr>
          <w:p w:rsidR="00B24C6F" w:rsidRDefault="00CE5060">
            <w:pPr>
              <w:jc w:val="left"/>
            </w:pPr>
            <w:r>
              <w:t>Пыхтырева Юлия Владимировна</w:t>
            </w:r>
          </w:p>
        </w:tc>
        <w:tc>
          <w:tcPr>
            <w:tcW w:w="4819" w:type="dxa"/>
            <w:noWrap/>
            <w:vAlign w:val="center"/>
          </w:tcPr>
          <w:p w:rsidR="00B24C6F" w:rsidRDefault="00CE5060">
            <w:pPr>
              <w:jc w:val="left"/>
            </w:pPr>
            <w:r>
              <w:t xml:space="preserve">Соответствует </w:t>
            </w:r>
          </w:p>
        </w:tc>
      </w:tr>
      <w:tr w:rsidR="00B24C6F">
        <w:tc>
          <w:tcPr>
            <w:tcW w:w="4819" w:type="dxa"/>
            <w:noWrap/>
            <w:vAlign w:val="center"/>
          </w:tcPr>
          <w:p w:rsidR="00B24C6F" w:rsidRDefault="00CE5060">
            <w:pPr>
              <w:jc w:val="left"/>
            </w:pPr>
            <w:r>
              <w:t>Щепеткова Наталья Евгеньевна</w:t>
            </w:r>
          </w:p>
        </w:tc>
        <w:tc>
          <w:tcPr>
            <w:tcW w:w="4819" w:type="dxa"/>
            <w:noWrap/>
            <w:vAlign w:val="center"/>
          </w:tcPr>
          <w:p w:rsidR="00B24C6F" w:rsidRDefault="00CE5060">
            <w:pPr>
              <w:jc w:val="left"/>
            </w:pPr>
            <w:r>
              <w:t xml:space="preserve">Соответствует </w:t>
            </w:r>
          </w:p>
        </w:tc>
      </w:tr>
      <w:tr w:rsidR="00B24C6F">
        <w:tc>
          <w:tcPr>
            <w:tcW w:w="4819" w:type="dxa"/>
            <w:noWrap/>
            <w:vAlign w:val="center"/>
          </w:tcPr>
          <w:p w:rsidR="00B24C6F" w:rsidRDefault="00CE5060">
            <w:pPr>
              <w:jc w:val="left"/>
            </w:pPr>
            <w:r>
              <w:t xml:space="preserve">Идентификационный номер заявки: </w:t>
            </w:r>
            <w:r>
              <w:t>2</w:t>
            </w:r>
          </w:p>
        </w:tc>
        <w:tc>
          <w:tcPr>
            <w:tcW w:w="4819" w:type="dxa"/>
            <w:noWrap/>
            <w:vAlign w:val="center"/>
          </w:tcPr>
          <w:p w:rsidR="00B24C6F" w:rsidRDefault="00B24C6F">
            <w:pPr>
              <w:jc w:val="left"/>
            </w:pPr>
          </w:p>
        </w:tc>
      </w:tr>
      <w:tr w:rsidR="00B24C6F">
        <w:tc>
          <w:tcPr>
            <w:tcW w:w="4819" w:type="dxa"/>
            <w:noWrap/>
            <w:vAlign w:val="center"/>
          </w:tcPr>
          <w:p w:rsidR="00B24C6F" w:rsidRDefault="00CE5060">
            <w:pPr>
              <w:jc w:val="left"/>
            </w:pPr>
            <w:r>
              <w:t>Кучаев Александр Вячеславович</w:t>
            </w:r>
          </w:p>
        </w:tc>
        <w:tc>
          <w:tcPr>
            <w:tcW w:w="4819" w:type="dxa"/>
            <w:noWrap/>
            <w:vAlign w:val="center"/>
          </w:tcPr>
          <w:p w:rsidR="00B24C6F" w:rsidRDefault="00CE5060">
            <w:pPr>
              <w:jc w:val="left"/>
            </w:pPr>
            <w:r>
              <w:t xml:space="preserve">Соответствует </w:t>
            </w:r>
          </w:p>
        </w:tc>
      </w:tr>
      <w:tr w:rsidR="00B24C6F">
        <w:tc>
          <w:tcPr>
            <w:tcW w:w="4819" w:type="dxa"/>
            <w:noWrap/>
            <w:vAlign w:val="center"/>
          </w:tcPr>
          <w:p w:rsidR="00B24C6F" w:rsidRDefault="00CE5060">
            <w:pPr>
              <w:jc w:val="left"/>
            </w:pPr>
            <w:r>
              <w:t>Самусевич Андрей Владимирович</w:t>
            </w:r>
          </w:p>
        </w:tc>
        <w:tc>
          <w:tcPr>
            <w:tcW w:w="4819" w:type="dxa"/>
            <w:noWrap/>
            <w:vAlign w:val="center"/>
          </w:tcPr>
          <w:p w:rsidR="00B24C6F" w:rsidRDefault="00CE5060">
            <w:pPr>
              <w:jc w:val="left"/>
            </w:pPr>
            <w:r>
              <w:t xml:space="preserve">Соответствует </w:t>
            </w:r>
          </w:p>
        </w:tc>
      </w:tr>
      <w:tr w:rsidR="00B24C6F">
        <w:tc>
          <w:tcPr>
            <w:tcW w:w="4819" w:type="dxa"/>
            <w:noWrap/>
            <w:vAlign w:val="center"/>
          </w:tcPr>
          <w:p w:rsidR="00B24C6F" w:rsidRDefault="00CE5060">
            <w:pPr>
              <w:jc w:val="left"/>
            </w:pPr>
            <w:r>
              <w:t>Богданов Лев Александрович</w:t>
            </w:r>
          </w:p>
        </w:tc>
        <w:tc>
          <w:tcPr>
            <w:tcW w:w="4819" w:type="dxa"/>
            <w:noWrap/>
            <w:vAlign w:val="center"/>
          </w:tcPr>
          <w:p w:rsidR="00B24C6F" w:rsidRDefault="00CE5060">
            <w:pPr>
              <w:jc w:val="left"/>
            </w:pPr>
            <w:r>
              <w:t xml:space="preserve">Соответствует </w:t>
            </w:r>
          </w:p>
        </w:tc>
      </w:tr>
      <w:tr w:rsidR="00B24C6F">
        <w:tc>
          <w:tcPr>
            <w:tcW w:w="4819" w:type="dxa"/>
            <w:noWrap/>
            <w:vAlign w:val="center"/>
          </w:tcPr>
          <w:p w:rsidR="00B24C6F" w:rsidRDefault="00CE5060">
            <w:pPr>
              <w:jc w:val="left"/>
            </w:pPr>
            <w:r>
              <w:lastRenderedPageBreak/>
              <w:t>Пыхтырева Юлия Владимировна</w:t>
            </w:r>
          </w:p>
        </w:tc>
        <w:tc>
          <w:tcPr>
            <w:tcW w:w="4819" w:type="dxa"/>
            <w:noWrap/>
            <w:vAlign w:val="center"/>
          </w:tcPr>
          <w:p w:rsidR="00B24C6F" w:rsidRDefault="00CE5060">
            <w:pPr>
              <w:jc w:val="left"/>
            </w:pPr>
            <w:r>
              <w:t xml:space="preserve">Соответствует </w:t>
            </w:r>
          </w:p>
        </w:tc>
      </w:tr>
      <w:tr w:rsidR="00B24C6F">
        <w:tc>
          <w:tcPr>
            <w:tcW w:w="4819" w:type="dxa"/>
            <w:noWrap/>
            <w:vAlign w:val="center"/>
          </w:tcPr>
          <w:p w:rsidR="00B24C6F" w:rsidRDefault="00CE5060">
            <w:pPr>
              <w:jc w:val="left"/>
            </w:pPr>
            <w:r>
              <w:t>Щепеткова Наталья Евгеньевна</w:t>
            </w:r>
          </w:p>
        </w:tc>
        <w:tc>
          <w:tcPr>
            <w:tcW w:w="4819" w:type="dxa"/>
            <w:noWrap/>
            <w:vAlign w:val="center"/>
          </w:tcPr>
          <w:p w:rsidR="00B24C6F" w:rsidRDefault="00CE5060">
            <w:pPr>
              <w:jc w:val="left"/>
            </w:pPr>
            <w:r>
              <w:t xml:space="preserve">Соответствует </w:t>
            </w:r>
          </w:p>
        </w:tc>
      </w:tr>
    </w:tbl>
    <w:p w:rsidR="0010427E" w:rsidRPr="0010427E" w:rsidRDefault="00CE5060" w:rsidP="0010427E">
      <w:pPr>
        <w:pStyle w:val="af7"/>
        <w:keepNext/>
        <w:widowControl w:val="0"/>
        <w:numPr>
          <w:ilvl w:val="0"/>
          <w:numId w:val="24"/>
        </w:numPr>
        <w:spacing w:before="60" w:after="0" w:line="240" w:lineRule="auto"/>
        <w:rPr>
          <w:rFonts w:eastAsia="Times New Roman"/>
          <w:lang w:eastAsia="ru-RU"/>
        </w:rPr>
      </w:pPr>
      <w:r>
        <w:t xml:space="preserve">На основании п.2 ч.11 ст.48 </w:t>
      </w:r>
      <w:r>
        <w:t xml:space="preserve">Федерального закона № 44-ФЗ настоящий протокол </w:t>
      </w:r>
      <w:r>
        <w:rPr>
          <w:bCs/>
        </w:rPr>
        <w:t xml:space="preserve">рассмотрения и оценки вторых частей заявок на участие в закупке </w:t>
      </w:r>
      <w:r>
        <w:t>сформирован заказчиком с использованием электронной площадки, подписан усиленными электронными подписями всех присутствующих членов комиссии, под</w:t>
      </w:r>
      <w:r>
        <w:t xml:space="preserve">писан усиленной электронной подписью лица, имеющего право действовать от имени заказчика и направлен оператору электронной площадки. Протокол будет размещен на сайте электронной торговой площадки «Фабрикант» по адресу в сети «Интернет»: </w:t>
      </w:r>
      <w:r>
        <w:rPr>
          <w:rFonts w:eastAsia="Times New Roman"/>
          <w:lang w:eastAsia="ru-RU"/>
        </w:rPr>
        <w:t>http</w:t>
      </w:r>
      <w:r>
        <w:rPr>
          <w:rFonts w:eastAsia="Times New Roman"/>
          <w:lang w:val="en-US"/>
        </w:rPr>
        <w:t>s</w:t>
      </w:r>
      <w:r>
        <w:rPr>
          <w:rFonts w:eastAsia="Times New Roman"/>
          <w:lang w:eastAsia="ru-RU"/>
        </w:rPr>
        <w:t>://44.fabrikan</w:t>
      </w:r>
      <w:r>
        <w:rPr>
          <w:rFonts w:eastAsia="Times New Roman"/>
          <w:lang w:eastAsia="ru-RU"/>
        </w:rPr>
        <w:t>t.ru</w:t>
      </w:r>
      <w:r>
        <w:t xml:space="preserve"> и на сайте Единой информационной системы в сфере закупок (ЕИС) по адресу в сети «Интернет»: </w:t>
      </w:r>
      <w:hyperlink r:id="rId8" w:history="1">
        <w:r w:rsidR="0010427E" w:rsidRPr="0041710E">
          <w:rPr>
            <w:rStyle w:val="af9"/>
          </w:rPr>
          <w:t>http://zakupki.gov.ru</w:t>
        </w:r>
      </w:hyperlink>
      <w:r>
        <w:t>.</w:t>
      </w:r>
    </w:p>
    <w:p w:rsidR="0010427E" w:rsidRPr="0010427E" w:rsidRDefault="0010427E" w:rsidP="0010427E">
      <w:pPr>
        <w:pStyle w:val="af7"/>
        <w:keepNext/>
        <w:widowControl w:val="0"/>
        <w:numPr>
          <w:ilvl w:val="0"/>
          <w:numId w:val="24"/>
        </w:numPr>
        <w:spacing w:before="60" w:after="0" w:line="240" w:lineRule="auto"/>
        <w:rPr>
          <w:rFonts w:eastAsia="Times New Roman"/>
          <w:lang w:eastAsia="ru-RU"/>
        </w:rPr>
      </w:pPr>
      <w:r w:rsidRPr="0010427E">
        <w:rPr>
          <w:rFonts w:eastAsia="Times New Roman"/>
          <w:lang w:eastAsia="ru-RU"/>
        </w:rPr>
        <w:t xml:space="preserve">Комиссия осуществила оценку поданных заявок на участие в открытом конкурсе в электронной форме </w:t>
      </w:r>
      <w:r w:rsidRPr="0010427E">
        <w:rPr>
          <w:rFonts w:eastAsia="Times New Roman"/>
          <w:lang w:eastAsia="ru-RU"/>
        </w:rPr>
        <w:t>0172200001626000018</w:t>
      </w:r>
      <w:r>
        <w:rPr>
          <w:rFonts w:eastAsia="Times New Roman"/>
          <w:lang w:eastAsia="ru-RU"/>
        </w:rPr>
        <w:t xml:space="preserve"> </w:t>
      </w:r>
      <w:r w:rsidRPr="0010427E">
        <w:rPr>
          <w:rFonts w:eastAsia="Times New Roman"/>
          <w:lang w:eastAsia="ru-RU"/>
        </w:rPr>
        <w:t>на основании критерия(ев), предусмотренного(ых) приложениями № 3 и № 4 к извещению об открытом конкурсе в электронной форме и установленных в соответствии с п. 4 ч. 1 ст. 32 Федерального закона № 44-ФЗ.</w:t>
      </w:r>
    </w:p>
    <w:p w:rsidR="0010427E" w:rsidRPr="0010427E" w:rsidRDefault="0010427E" w:rsidP="0010427E">
      <w:pPr>
        <w:pStyle w:val="af7"/>
        <w:keepNext/>
        <w:widowControl w:val="0"/>
        <w:numPr>
          <w:ilvl w:val="0"/>
          <w:numId w:val="24"/>
        </w:numPr>
        <w:spacing w:before="60" w:after="0" w:line="240" w:lineRule="auto"/>
        <w:rPr>
          <w:rFonts w:eastAsia="Times New Roman"/>
          <w:lang w:eastAsia="ru-RU"/>
        </w:rPr>
      </w:pPr>
      <w:r w:rsidRPr="0010427E">
        <w:rPr>
          <w:rFonts w:eastAsia="Times New Roman"/>
          <w:lang w:eastAsia="ru-RU"/>
        </w:rPr>
        <w:t>Порядок оценки вторых частей заявок на участие в открытом конкурсе в электронной форме приведен в Приложении № 1, являющимся неотъемлемой частью настоящего протокола.</w:t>
      </w:r>
    </w:p>
    <w:p w:rsidR="0010427E" w:rsidRDefault="0010427E" w:rsidP="0010427E">
      <w:pPr>
        <w:pStyle w:val="af7"/>
        <w:keepNext/>
        <w:widowControl w:val="0"/>
        <w:spacing w:before="60" w:after="0" w:line="240" w:lineRule="auto"/>
        <w:ind w:left="357"/>
        <w:rPr>
          <w:rFonts w:eastAsia="Times New Roman"/>
          <w:lang w:eastAsia="ru-RU"/>
        </w:rPr>
      </w:pPr>
    </w:p>
    <w:tbl>
      <w:tblPr>
        <w:tblpPr w:leftFromText="181" w:rightFromText="181" w:bottomFromText="200" w:vertAnchor="text" w:horzAnchor="margin" w:tblpY="180"/>
        <w:tblW w:w="5000" w:type="pct"/>
        <w:tblCellMar>
          <w:left w:w="0" w:type="dxa"/>
          <w:right w:w="0" w:type="dxa"/>
        </w:tblCellMar>
        <w:tblLook w:val="04A0" w:firstRow="1" w:lastRow="0" w:firstColumn="1" w:lastColumn="0" w:noHBand="0" w:noVBand="1"/>
      </w:tblPr>
      <w:tblGrid>
        <w:gridCol w:w="3355"/>
        <w:gridCol w:w="2973"/>
        <w:gridCol w:w="3735"/>
      </w:tblGrid>
      <w:tr w:rsidR="0010427E" w:rsidTr="0010427E">
        <w:trPr>
          <w:trHeight w:val="1135"/>
        </w:trPr>
        <w:tc>
          <w:tcPr>
            <w:tcW w:w="1667" w:type="pct"/>
          </w:tcPr>
          <w:p w:rsidR="0010427E" w:rsidRDefault="0010427E" w:rsidP="005A4E06">
            <w:pPr>
              <w:widowControl w:val="0"/>
              <w:spacing w:before="60" w:after="0" w:line="240" w:lineRule="auto"/>
              <w:jc w:val="left"/>
              <w:rPr>
                <w:rFonts w:eastAsia="Times New Roman"/>
                <w:lang w:eastAsia="ru-RU"/>
              </w:rPr>
            </w:pPr>
            <w:r w:rsidRPr="00231D0A">
              <w:rPr>
                <w:rFonts w:eastAsia="Times New Roman"/>
                <w:lang w:eastAsia="ru-RU"/>
              </w:rPr>
              <w:t>Председатель комиссии</w:t>
            </w:r>
          </w:p>
        </w:tc>
        <w:tc>
          <w:tcPr>
            <w:tcW w:w="1477" w:type="pct"/>
          </w:tcPr>
          <w:p w:rsidR="0010427E" w:rsidRPr="00231D0A" w:rsidRDefault="0010427E" w:rsidP="005A4E06">
            <w:pPr>
              <w:widowControl w:val="0"/>
              <w:spacing w:before="60" w:after="0" w:line="240" w:lineRule="auto"/>
              <w:jc w:val="left"/>
              <w:rPr>
                <w:rFonts w:eastAsia="Times New Roman"/>
                <w:lang w:eastAsia="ru-RU"/>
              </w:rPr>
            </w:pPr>
          </w:p>
          <w:p w:rsidR="0010427E" w:rsidRPr="00231D0A" w:rsidRDefault="0010427E" w:rsidP="005A4E06">
            <w:pPr>
              <w:widowControl w:val="0"/>
              <w:spacing w:before="60" w:after="0" w:line="240" w:lineRule="auto"/>
              <w:jc w:val="left"/>
              <w:rPr>
                <w:rFonts w:eastAsia="Times New Roman"/>
                <w:lang w:eastAsia="ru-RU"/>
              </w:rPr>
            </w:pPr>
            <w:r w:rsidRPr="00231D0A">
              <w:rPr>
                <w:rFonts w:eastAsia="Times New Roman"/>
                <w:lang w:eastAsia="ru-RU"/>
              </w:rPr>
              <w:t>(подпись)</w:t>
            </w:r>
          </w:p>
          <w:p w:rsidR="0010427E" w:rsidRDefault="0010427E" w:rsidP="005A4E06">
            <w:pPr>
              <w:widowControl w:val="0"/>
              <w:spacing w:before="60" w:after="0" w:line="240" w:lineRule="auto"/>
              <w:jc w:val="left"/>
              <w:rPr>
                <w:rFonts w:eastAsia="Times New Roman"/>
                <w:lang w:eastAsia="ru-RU"/>
              </w:rPr>
            </w:pPr>
          </w:p>
        </w:tc>
        <w:tc>
          <w:tcPr>
            <w:tcW w:w="1856" w:type="pct"/>
          </w:tcPr>
          <w:p w:rsidR="0010427E" w:rsidRDefault="0010427E" w:rsidP="005A4E06">
            <w:pPr>
              <w:widowControl w:val="0"/>
              <w:spacing w:before="60" w:after="0" w:line="240" w:lineRule="auto"/>
              <w:jc w:val="left"/>
              <w:rPr>
                <w:rFonts w:eastAsia="Times New Roman"/>
                <w:lang w:eastAsia="ru-RU"/>
              </w:rPr>
            </w:pPr>
            <w:r w:rsidRPr="00231D0A">
              <w:rPr>
                <w:rFonts w:eastAsia="Times New Roman"/>
                <w:lang w:eastAsia="ru-RU"/>
              </w:rPr>
              <w:t>Кучаев Александр Вячеславович</w:t>
            </w:r>
          </w:p>
        </w:tc>
      </w:tr>
      <w:tr w:rsidR="0010427E" w:rsidTr="0010427E">
        <w:trPr>
          <w:trHeight w:val="996"/>
        </w:trPr>
        <w:tc>
          <w:tcPr>
            <w:tcW w:w="1667" w:type="pct"/>
          </w:tcPr>
          <w:p w:rsidR="0010427E" w:rsidRDefault="0010427E" w:rsidP="005A4E06">
            <w:pPr>
              <w:widowControl w:val="0"/>
              <w:spacing w:before="60" w:after="0" w:line="240" w:lineRule="auto"/>
              <w:jc w:val="left"/>
              <w:rPr>
                <w:rFonts w:eastAsia="Times New Roman"/>
                <w:lang w:eastAsia="ru-RU"/>
              </w:rPr>
            </w:pPr>
            <w:r>
              <w:rPr>
                <w:rFonts w:eastAsia="Times New Roman"/>
                <w:lang w:eastAsia="ru-RU"/>
              </w:rPr>
              <w:t>Зам. председателя комиссии</w:t>
            </w:r>
          </w:p>
          <w:p w:rsidR="0010427E" w:rsidRDefault="0010427E" w:rsidP="005A4E06">
            <w:pPr>
              <w:widowControl w:val="0"/>
              <w:spacing w:before="60" w:after="0" w:line="240" w:lineRule="auto"/>
              <w:jc w:val="left"/>
              <w:rPr>
                <w:rFonts w:eastAsia="Times New Roman"/>
                <w:lang w:eastAsia="ru-RU"/>
              </w:rPr>
            </w:pPr>
          </w:p>
          <w:p w:rsidR="0010427E" w:rsidRDefault="0010427E" w:rsidP="005A4E06">
            <w:pPr>
              <w:widowControl w:val="0"/>
              <w:spacing w:before="60" w:after="0" w:line="240" w:lineRule="auto"/>
              <w:jc w:val="left"/>
              <w:rPr>
                <w:rFonts w:eastAsia="Times New Roman"/>
                <w:lang w:eastAsia="ru-RU"/>
              </w:rPr>
            </w:pPr>
          </w:p>
        </w:tc>
        <w:tc>
          <w:tcPr>
            <w:tcW w:w="1477" w:type="pct"/>
          </w:tcPr>
          <w:p w:rsidR="0010427E" w:rsidRDefault="0010427E" w:rsidP="005A4E06">
            <w:pPr>
              <w:widowControl w:val="0"/>
              <w:spacing w:before="60" w:after="0" w:line="240" w:lineRule="auto"/>
              <w:jc w:val="left"/>
              <w:rPr>
                <w:rFonts w:eastAsia="Times New Roman"/>
                <w:lang w:eastAsia="ru-RU"/>
              </w:rPr>
            </w:pPr>
          </w:p>
          <w:p w:rsidR="0010427E" w:rsidRDefault="0010427E" w:rsidP="005A4E06">
            <w:pPr>
              <w:widowControl w:val="0"/>
              <w:spacing w:before="60" w:after="0" w:line="240" w:lineRule="auto"/>
              <w:jc w:val="left"/>
              <w:rPr>
                <w:rFonts w:eastAsia="Times New Roman"/>
                <w:lang w:eastAsia="ru-RU"/>
              </w:rPr>
            </w:pPr>
            <w:r>
              <w:rPr>
                <w:rFonts w:eastAsia="Times New Roman"/>
                <w:lang w:eastAsia="ru-RU"/>
              </w:rPr>
              <w:t>(подпись)</w:t>
            </w:r>
          </w:p>
          <w:p w:rsidR="0010427E" w:rsidRDefault="0010427E" w:rsidP="005A4E06">
            <w:pPr>
              <w:widowControl w:val="0"/>
              <w:spacing w:before="60" w:after="0" w:line="240" w:lineRule="auto"/>
              <w:jc w:val="left"/>
              <w:rPr>
                <w:rFonts w:eastAsia="Times New Roman"/>
                <w:lang w:eastAsia="ru-RU"/>
              </w:rPr>
            </w:pPr>
          </w:p>
        </w:tc>
        <w:tc>
          <w:tcPr>
            <w:tcW w:w="1856" w:type="pct"/>
          </w:tcPr>
          <w:p w:rsidR="0010427E" w:rsidRDefault="0010427E" w:rsidP="005A4E06">
            <w:pPr>
              <w:widowControl w:val="0"/>
              <w:spacing w:before="60" w:after="0" w:line="240" w:lineRule="auto"/>
              <w:jc w:val="left"/>
              <w:rPr>
                <w:rFonts w:eastAsia="Times New Roman"/>
                <w:lang w:eastAsia="ru-RU"/>
              </w:rPr>
            </w:pPr>
            <w:r>
              <w:rPr>
                <w:rFonts w:eastAsia="Times New Roman"/>
                <w:lang w:eastAsia="ru-RU"/>
              </w:rPr>
              <w:t>Самусевич Андрей Владимирович</w:t>
            </w:r>
          </w:p>
        </w:tc>
      </w:tr>
      <w:tr w:rsidR="0010427E" w:rsidTr="0010427E">
        <w:trPr>
          <w:trHeight w:val="68"/>
        </w:trPr>
        <w:tc>
          <w:tcPr>
            <w:tcW w:w="1667" w:type="pct"/>
          </w:tcPr>
          <w:p w:rsidR="0010427E" w:rsidRDefault="0010427E" w:rsidP="005A4E06">
            <w:pPr>
              <w:widowControl w:val="0"/>
              <w:spacing w:before="60" w:after="0" w:line="240" w:lineRule="auto"/>
              <w:jc w:val="left"/>
              <w:rPr>
                <w:rFonts w:eastAsia="Times New Roman"/>
                <w:lang w:eastAsia="ru-RU"/>
              </w:rPr>
            </w:pPr>
            <w:r>
              <w:rPr>
                <w:rFonts w:eastAsia="Times New Roman"/>
                <w:lang w:eastAsia="ru-RU"/>
              </w:rPr>
              <w:t>Член комиссии</w:t>
            </w:r>
          </w:p>
          <w:p w:rsidR="0010427E" w:rsidRDefault="0010427E" w:rsidP="005A4E06">
            <w:pPr>
              <w:widowControl w:val="0"/>
              <w:spacing w:before="60" w:after="0" w:line="240" w:lineRule="auto"/>
              <w:jc w:val="left"/>
              <w:rPr>
                <w:rFonts w:eastAsia="Times New Roman"/>
                <w:lang w:eastAsia="ru-RU"/>
              </w:rPr>
            </w:pPr>
          </w:p>
        </w:tc>
        <w:tc>
          <w:tcPr>
            <w:tcW w:w="1477" w:type="pct"/>
          </w:tcPr>
          <w:p w:rsidR="0010427E" w:rsidRDefault="0010427E" w:rsidP="005A4E06">
            <w:pPr>
              <w:widowControl w:val="0"/>
              <w:spacing w:before="60" w:after="0" w:line="240" w:lineRule="auto"/>
              <w:jc w:val="left"/>
              <w:rPr>
                <w:rFonts w:eastAsia="Times New Roman"/>
                <w:lang w:eastAsia="ru-RU"/>
              </w:rPr>
            </w:pPr>
          </w:p>
          <w:p w:rsidR="0010427E" w:rsidRDefault="0010427E" w:rsidP="005A4E06">
            <w:pPr>
              <w:widowControl w:val="0"/>
              <w:spacing w:before="60" w:after="0" w:line="240" w:lineRule="auto"/>
              <w:jc w:val="left"/>
              <w:rPr>
                <w:rFonts w:eastAsia="Times New Roman"/>
                <w:lang w:eastAsia="ru-RU"/>
              </w:rPr>
            </w:pPr>
            <w:r>
              <w:rPr>
                <w:rFonts w:eastAsia="Times New Roman"/>
                <w:lang w:eastAsia="ru-RU"/>
              </w:rPr>
              <w:t>(подпись)</w:t>
            </w:r>
          </w:p>
          <w:p w:rsidR="0010427E" w:rsidRDefault="0010427E" w:rsidP="005A4E06">
            <w:pPr>
              <w:widowControl w:val="0"/>
              <w:spacing w:before="60" w:after="0" w:line="240" w:lineRule="auto"/>
              <w:jc w:val="left"/>
              <w:rPr>
                <w:rFonts w:eastAsia="Times New Roman"/>
                <w:lang w:eastAsia="ru-RU"/>
              </w:rPr>
            </w:pPr>
          </w:p>
        </w:tc>
        <w:tc>
          <w:tcPr>
            <w:tcW w:w="1856" w:type="pct"/>
            <w:hideMark/>
          </w:tcPr>
          <w:p w:rsidR="0010427E" w:rsidRDefault="0010427E" w:rsidP="005A4E06">
            <w:pPr>
              <w:widowControl w:val="0"/>
              <w:spacing w:before="60" w:after="0" w:line="240" w:lineRule="auto"/>
              <w:jc w:val="left"/>
              <w:rPr>
                <w:rFonts w:eastAsia="Times New Roman"/>
                <w:lang w:eastAsia="ru-RU"/>
              </w:rPr>
            </w:pPr>
            <w:r>
              <w:t>Богданов Лев Александрович</w:t>
            </w:r>
          </w:p>
        </w:tc>
      </w:tr>
      <w:tr w:rsidR="0010427E" w:rsidTr="0010427E">
        <w:trPr>
          <w:trHeight w:val="68"/>
        </w:trPr>
        <w:tc>
          <w:tcPr>
            <w:tcW w:w="1667" w:type="pct"/>
          </w:tcPr>
          <w:p w:rsidR="0010427E" w:rsidRDefault="0010427E" w:rsidP="0010427E">
            <w:pPr>
              <w:widowControl w:val="0"/>
              <w:spacing w:before="60" w:after="0" w:line="240" w:lineRule="auto"/>
              <w:jc w:val="left"/>
              <w:rPr>
                <w:rFonts w:eastAsia="Times New Roman"/>
                <w:lang w:eastAsia="ru-RU"/>
              </w:rPr>
            </w:pPr>
            <w:r>
              <w:rPr>
                <w:rFonts w:eastAsia="Times New Roman"/>
                <w:lang w:eastAsia="ru-RU"/>
              </w:rPr>
              <w:t>Член комиссии</w:t>
            </w:r>
          </w:p>
          <w:p w:rsidR="0010427E" w:rsidRDefault="0010427E" w:rsidP="005A4E06">
            <w:pPr>
              <w:widowControl w:val="0"/>
              <w:spacing w:before="60" w:after="0" w:line="240" w:lineRule="auto"/>
              <w:jc w:val="left"/>
              <w:rPr>
                <w:rFonts w:eastAsia="Times New Roman"/>
                <w:lang w:eastAsia="ru-RU"/>
              </w:rPr>
            </w:pPr>
          </w:p>
        </w:tc>
        <w:tc>
          <w:tcPr>
            <w:tcW w:w="1477" w:type="pct"/>
          </w:tcPr>
          <w:p w:rsidR="0010427E" w:rsidRDefault="0010427E" w:rsidP="0010427E">
            <w:pPr>
              <w:widowControl w:val="0"/>
              <w:spacing w:before="60" w:after="0" w:line="240" w:lineRule="auto"/>
              <w:jc w:val="left"/>
              <w:rPr>
                <w:rFonts w:eastAsia="Times New Roman"/>
                <w:lang w:eastAsia="ru-RU"/>
              </w:rPr>
            </w:pPr>
          </w:p>
          <w:p w:rsidR="0010427E" w:rsidRDefault="0010427E" w:rsidP="0010427E">
            <w:pPr>
              <w:widowControl w:val="0"/>
              <w:spacing w:before="60" w:after="0" w:line="240" w:lineRule="auto"/>
              <w:jc w:val="left"/>
              <w:rPr>
                <w:rFonts w:eastAsia="Times New Roman"/>
                <w:lang w:eastAsia="ru-RU"/>
              </w:rPr>
            </w:pPr>
            <w:r>
              <w:rPr>
                <w:rFonts w:eastAsia="Times New Roman"/>
                <w:lang w:eastAsia="ru-RU"/>
              </w:rPr>
              <w:t>(подпись)</w:t>
            </w:r>
          </w:p>
          <w:p w:rsidR="0010427E" w:rsidRDefault="0010427E" w:rsidP="005A4E06">
            <w:pPr>
              <w:widowControl w:val="0"/>
              <w:spacing w:before="60" w:after="0" w:line="240" w:lineRule="auto"/>
              <w:jc w:val="left"/>
              <w:rPr>
                <w:rFonts w:eastAsia="Times New Roman"/>
                <w:lang w:eastAsia="ru-RU"/>
              </w:rPr>
            </w:pPr>
          </w:p>
        </w:tc>
        <w:tc>
          <w:tcPr>
            <w:tcW w:w="1856" w:type="pct"/>
          </w:tcPr>
          <w:p w:rsidR="0010427E" w:rsidRDefault="0010427E" w:rsidP="005A4E06">
            <w:pPr>
              <w:widowControl w:val="0"/>
              <w:spacing w:before="60" w:after="0" w:line="240" w:lineRule="auto"/>
              <w:jc w:val="left"/>
            </w:pPr>
            <w:r w:rsidRPr="0010427E">
              <w:t>Пыхтырева Юлия Владимировна</w:t>
            </w:r>
          </w:p>
        </w:tc>
      </w:tr>
      <w:tr w:rsidR="0010427E" w:rsidTr="0010427E">
        <w:trPr>
          <w:trHeight w:val="68"/>
        </w:trPr>
        <w:tc>
          <w:tcPr>
            <w:tcW w:w="1667" w:type="pct"/>
          </w:tcPr>
          <w:p w:rsidR="0010427E" w:rsidRDefault="0010427E" w:rsidP="005A4E06">
            <w:pPr>
              <w:widowControl w:val="0"/>
              <w:spacing w:before="60" w:after="0" w:line="240" w:lineRule="auto"/>
              <w:jc w:val="left"/>
              <w:rPr>
                <w:rFonts w:eastAsia="Times New Roman"/>
                <w:lang w:eastAsia="ru-RU"/>
              </w:rPr>
            </w:pPr>
            <w:r>
              <w:rPr>
                <w:rFonts w:eastAsia="Times New Roman"/>
                <w:lang w:eastAsia="ru-RU"/>
              </w:rPr>
              <w:t>Член комиссии</w:t>
            </w:r>
          </w:p>
          <w:p w:rsidR="0010427E" w:rsidRDefault="0010427E" w:rsidP="005A4E06">
            <w:pPr>
              <w:widowControl w:val="0"/>
              <w:spacing w:before="60" w:after="0" w:line="240" w:lineRule="auto"/>
              <w:jc w:val="left"/>
              <w:rPr>
                <w:rFonts w:eastAsia="Times New Roman"/>
                <w:lang w:eastAsia="ru-RU"/>
              </w:rPr>
            </w:pPr>
          </w:p>
        </w:tc>
        <w:tc>
          <w:tcPr>
            <w:tcW w:w="1477" w:type="pct"/>
          </w:tcPr>
          <w:p w:rsidR="0010427E" w:rsidRDefault="0010427E" w:rsidP="005A4E06">
            <w:pPr>
              <w:widowControl w:val="0"/>
              <w:spacing w:before="60" w:after="0" w:line="240" w:lineRule="auto"/>
              <w:jc w:val="left"/>
              <w:rPr>
                <w:rFonts w:eastAsia="Times New Roman"/>
                <w:lang w:eastAsia="ru-RU"/>
              </w:rPr>
            </w:pPr>
          </w:p>
          <w:p w:rsidR="0010427E" w:rsidRDefault="0010427E" w:rsidP="005A4E06">
            <w:pPr>
              <w:widowControl w:val="0"/>
              <w:spacing w:before="60" w:after="0" w:line="240" w:lineRule="auto"/>
              <w:jc w:val="left"/>
              <w:rPr>
                <w:rFonts w:eastAsia="Times New Roman"/>
                <w:lang w:eastAsia="ru-RU"/>
              </w:rPr>
            </w:pPr>
            <w:r>
              <w:rPr>
                <w:rFonts w:eastAsia="Times New Roman"/>
                <w:lang w:eastAsia="ru-RU"/>
              </w:rPr>
              <w:t>(подпись)</w:t>
            </w:r>
          </w:p>
          <w:p w:rsidR="0010427E" w:rsidRDefault="0010427E" w:rsidP="005A4E06">
            <w:pPr>
              <w:widowControl w:val="0"/>
              <w:spacing w:before="60" w:after="0" w:line="240" w:lineRule="auto"/>
              <w:jc w:val="left"/>
              <w:rPr>
                <w:rFonts w:eastAsia="Times New Roman"/>
                <w:lang w:eastAsia="ru-RU"/>
              </w:rPr>
            </w:pPr>
          </w:p>
        </w:tc>
        <w:tc>
          <w:tcPr>
            <w:tcW w:w="1856" w:type="pct"/>
            <w:hideMark/>
          </w:tcPr>
          <w:p w:rsidR="0010427E" w:rsidRDefault="0010427E" w:rsidP="005A4E06">
            <w:pPr>
              <w:widowControl w:val="0"/>
              <w:spacing w:before="60" w:after="0" w:line="240" w:lineRule="auto"/>
              <w:jc w:val="left"/>
            </w:pPr>
            <w:r>
              <w:rPr>
                <w:rFonts w:eastAsia="Times New Roman"/>
                <w:lang w:eastAsia="ru-RU"/>
              </w:rPr>
              <w:t>Щепеткова Наталья Евгеньевна</w:t>
            </w:r>
            <w:r>
              <w:t xml:space="preserve"> </w:t>
            </w:r>
          </w:p>
        </w:tc>
      </w:tr>
    </w:tbl>
    <w:p w:rsidR="0010427E" w:rsidRDefault="0010427E" w:rsidP="0010427E">
      <w:pPr>
        <w:pStyle w:val="af7"/>
        <w:keepNext/>
        <w:widowControl w:val="0"/>
        <w:spacing w:before="60" w:after="0" w:line="240" w:lineRule="auto"/>
        <w:ind w:left="357"/>
        <w:rPr>
          <w:rFonts w:eastAsia="Times New Roman"/>
          <w:lang w:eastAsia="ru-RU"/>
        </w:rPr>
        <w:sectPr w:rsidR="0010427E">
          <w:pgSz w:w="11906" w:h="16838"/>
          <w:pgMar w:top="1134" w:right="850" w:bottom="1134" w:left="993" w:header="708" w:footer="708" w:gutter="0"/>
          <w:cols w:space="708"/>
          <w:docGrid w:linePitch="360"/>
        </w:sectPr>
      </w:pPr>
    </w:p>
    <w:p w:rsidR="0010427E" w:rsidRPr="00242970" w:rsidRDefault="0010427E" w:rsidP="0010427E">
      <w:pPr>
        <w:keepNext/>
        <w:widowControl w:val="0"/>
        <w:spacing w:before="60" w:after="0" w:line="240" w:lineRule="auto"/>
        <w:jc w:val="right"/>
        <w:rPr>
          <w:rFonts w:eastAsia="Times New Roman"/>
          <w:lang w:eastAsia="ru-RU"/>
        </w:rPr>
      </w:pPr>
      <w:r w:rsidRPr="00242970">
        <w:rPr>
          <w:rFonts w:eastAsia="Times New Roman"/>
          <w:lang w:eastAsia="ru-RU"/>
        </w:rPr>
        <w:lastRenderedPageBreak/>
        <w:t>Приложение № 1</w:t>
      </w:r>
    </w:p>
    <w:p w:rsidR="0010427E" w:rsidRPr="00242970" w:rsidRDefault="0010427E" w:rsidP="0010427E">
      <w:pPr>
        <w:keepNext/>
        <w:widowControl w:val="0"/>
        <w:spacing w:before="60" w:after="0" w:line="240" w:lineRule="auto"/>
        <w:jc w:val="right"/>
        <w:rPr>
          <w:rFonts w:eastAsia="Times New Roman"/>
          <w:lang w:eastAsia="ru-RU"/>
        </w:rPr>
      </w:pPr>
      <w:r w:rsidRPr="00242970">
        <w:rPr>
          <w:rFonts w:eastAsia="Times New Roman"/>
          <w:lang w:eastAsia="ru-RU"/>
        </w:rPr>
        <w:t>к Протоколу рассмотрения оценки вторых частей заявок на участие</w:t>
      </w:r>
    </w:p>
    <w:p w:rsidR="0010427E" w:rsidRPr="00242970" w:rsidRDefault="0010427E" w:rsidP="0010427E">
      <w:pPr>
        <w:keepNext/>
        <w:widowControl w:val="0"/>
        <w:spacing w:before="60" w:after="0" w:line="240" w:lineRule="auto"/>
        <w:jc w:val="right"/>
        <w:rPr>
          <w:rFonts w:eastAsia="Times New Roman"/>
          <w:lang w:eastAsia="ru-RU"/>
        </w:rPr>
      </w:pPr>
      <w:r w:rsidRPr="00242970">
        <w:rPr>
          <w:rFonts w:eastAsia="Times New Roman"/>
          <w:lang w:eastAsia="ru-RU"/>
        </w:rPr>
        <w:t>в открытом конкурсе в электро</w:t>
      </w:r>
      <w:r>
        <w:rPr>
          <w:rFonts w:eastAsia="Times New Roman"/>
          <w:lang w:eastAsia="ru-RU"/>
        </w:rPr>
        <w:t xml:space="preserve">нной форме № </w:t>
      </w:r>
      <w:r>
        <w:rPr>
          <w:lang w:eastAsia="ru-RU"/>
        </w:rPr>
        <w:t>0172200001626000018-3-1</w:t>
      </w:r>
      <w:r>
        <w:rPr>
          <w:rFonts w:eastAsia="Times New Roman"/>
          <w:lang w:eastAsia="ru-RU"/>
        </w:rPr>
        <w:t xml:space="preserve"> от 11</w:t>
      </w:r>
      <w:r w:rsidRPr="00242970">
        <w:rPr>
          <w:rFonts w:eastAsia="Times New Roman"/>
          <w:lang w:eastAsia="ru-RU"/>
        </w:rPr>
        <w:t>.0</w:t>
      </w:r>
      <w:r>
        <w:rPr>
          <w:rFonts w:eastAsia="Times New Roman"/>
          <w:lang w:eastAsia="ru-RU"/>
        </w:rPr>
        <w:t>8</w:t>
      </w:r>
      <w:r w:rsidRPr="00242970">
        <w:rPr>
          <w:rFonts w:eastAsia="Times New Roman"/>
          <w:lang w:eastAsia="ru-RU"/>
        </w:rPr>
        <w:t>.2026</w:t>
      </w:r>
    </w:p>
    <w:p w:rsidR="0010427E" w:rsidRDefault="0010427E" w:rsidP="0010427E">
      <w:pPr>
        <w:pStyle w:val="af7"/>
        <w:keepNext/>
        <w:widowControl w:val="0"/>
        <w:spacing w:before="60" w:after="0" w:line="240" w:lineRule="auto"/>
        <w:ind w:left="357"/>
        <w:rPr>
          <w:rFonts w:eastAsia="Times New Roman"/>
          <w:lang w:eastAsia="ru-RU"/>
        </w:rPr>
      </w:pPr>
    </w:p>
    <w:p w:rsidR="00121D81" w:rsidRPr="00242970" w:rsidRDefault="00121D81" w:rsidP="00121D81">
      <w:pPr>
        <w:keepNext/>
        <w:widowControl w:val="0"/>
        <w:spacing w:before="60" w:after="0" w:line="240" w:lineRule="auto"/>
        <w:ind w:firstLine="708"/>
        <w:rPr>
          <w:rFonts w:eastAsia="Times New Roman"/>
          <w:lang w:eastAsia="ru-RU"/>
        </w:rPr>
      </w:pPr>
      <w:r w:rsidRPr="00242970">
        <w:rPr>
          <w:rFonts w:eastAsia="Times New Roman"/>
          <w:lang w:eastAsia="ru-RU"/>
        </w:rPr>
        <w:t xml:space="preserve">Порядок рассмотрения и оценки вторых частей заявок на участие в открытом конкурсе в электронной форме по критерию, установленному пунктом </w:t>
      </w:r>
    </w:p>
    <w:p w:rsidR="00121D81" w:rsidRPr="00242970" w:rsidRDefault="00121D81" w:rsidP="00121D81">
      <w:pPr>
        <w:keepNext/>
        <w:widowControl w:val="0"/>
        <w:spacing w:before="60" w:after="0" w:line="240" w:lineRule="auto"/>
        <w:rPr>
          <w:rFonts w:eastAsia="Times New Roman"/>
          <w:lang w:eastAsia="ru-RU"/>
        </w:rPr>
      </w:pPr>
      <w:r w:rsidRPr="00242970">
        <w:rPr>
          <w:rFonts w:eastAsia="Times New Roman"/>
          <w:lang w:eastAsia="ru-RU"/>
        </w:rPr>
        <w:t>4 части 1 статьи 32 Закона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121D81" w:rsidRPr="00242970" w:rsidRDefault="00121D81" w:rsidP="00121D81">
      <w:pPr>
        <w:keepNext/>
        <w:widowControl w:val="0"/>
        <w:spacing w:before="60" w:after="0" w:line="240" w:lineRule="auto"/>
        <w:rPr>
          <w:rFonts w:eastAsia="Times New Roman"/>
          <w:lang w:eastAsia="ru-RU"/>
        </w:rPr>
      </w:pPr>
    </w:p>
    <w:p w:rsidR="00121D81" w:rsidRPr="00242970" w:rsidRDefault="00121D81" w:rsidP="00121D81">
      <w:pPr>
        <w:keepNext/>
        <w:widowControl w:val="0"/>
        <w:spacing w:before="60" w:after="0" w:line="240" w:lineRule="auto"/>
        <w:ind w:firstLine="708"/>
        <w:rPr>
          <w:rFonts w:eastAsia="Times New Roman"/>
          <w:lang w:eastAsia="ru-RU"/>
        </w:rPr>
      </w:pPr>
      <w:r w:rsidRPr="00242970">
        <w:rPr>
          <w:rFonts w:eastAsia="Times New Roman"/>
          <w:lang w:eastAsia="ru-RU"/>
        </w:rPr>
        <w:t xml:space="preserve">Наименование объекта закупки: </w:t>
      </w:r>
      <w:r w:rsidRPr="00121D81">
        <w:rPr>
          <w:rFonts w:eastAsia="Times New Roman"/>
          <w:lang w:eastAsia="ru-RU"/>
        </w:rPr>
        <w:t>Оказание услуг по моделированию распространения загрязнения атмосферного воздуха от передвижных источников выбросов в атмосферном воздухе на проектируемых магистралях Санкт-Петербурга путем проведения расчетов среднегодовых и максимальных разовых концентраций загрязняющих веществ в атмосферном воздухе от выбросов передвижных источников выбросов</w:t>
      </w:r>
      <w:r w:rsidRPr="00242970">
        <w:rPr>
          <w:rFonts w:eastAsia="Times New Roman"/>
          <w:lang w:eastAsia="ru-RU"/>
        </w:rPr>
        <w:t xml:space="preserve">, по закупке </w:t>
      </w:r>
      <w:r>
        <w:rPr>
          <w:rFonts w:eastAsia="Times New Roman"/>
          <w:lang w:eastAsia="ru-RU"/>
        </w:rPr>
        <w:br/>
      </w:r>
      <w:r>
        <w:rPr>
          <w:rFonts w:eastAsia="Times New Roman"/>
          <w:lang w:eastAsia="ru-RU"/>
        </w:rPr>
        <w:t xml:space="preserve">№ </w:t>
      </w:r>
      <w:r>
        <w:rPr>
          <w:lang w:eastAsia="ru-RU"/>
        </w:rPr>
        <w:t>0172200001626000018</w:t>
      </w:r>
    </w:p>
    <w:p w:rsidR="00121D81" w:rsidRPr="00242970" w:rsidRDefault="00121D81" w:rsidP="00121D81">
      <w:pPr>
        <w:keepNext/>
        <w:widowControl w:val="0"/>
        <w:spacing w:before="60" w:after="0" w:line="240" w:lineRule="auto"/>
        <w:rPr>
          <w:rFonts w:eastAsia="Times New Roman"/>
          <w:lang w:eastAsia="ru-RU"/>
        </w:rPr>
      </w:pPr>
    </w:p>
    <w:p w:rsidR="00121D81" w:rsidRDefault="00121D81" w:rsidP="00121D81">
      <w:pPr>
        <w:keepNext/>
        <w:widowControl w:val="0"/>
        <w:spacing w:before="60" w:after="0" w:line="240" w:lineRule="auto"/>
        <w:ind w:firstLine="708"/>
        <w:rPr>
          <w:rFonts w:eastAsia="Times New Roman"/>
          <w:lang w:eastAsia="ru-RU"/>
        </w:rPr>
      </w:pPr>
      <w:r w:rsidRPr="00242970">
        <w:rPr>
          <w:rFonts w:eastAsia="Times New Roman"/>
          <w:lang w:eastAsia="ru-RU"/>
        </w:rPr>
        <w:t>Порядок оценки заявок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участника закупки).</w:t>
      </w:r>
    </w:p>
    <w:p w:rsidR="00121D81" w:rsidRDefault="00121D81" w:rsidP="00121D81">
      <w:pPr>
        <w:tabs>
          <w:tab w:val="left" w:pos="-360"/>
          <w:tab w:val="left" w:pos="360"/>
        </w:tabs>
        <w:jc w:val="center"/>
        <w:rPr>
          <w:szCs w:val="24"/>
          <w:lang w:val="en-US"/>
        </w:rPr>
      </w:pPr>
    </w:p>
    <w:p w:rsidR="00121D81" w:rsidRPr="00D174D5" w:rsidRDefault="00121D81" w:rsidP="00121D81">
      <w:pPr>
        <w:tabs>
          <w:tab w:val="left" w:pos="-360"/>
          <w:tab w:val="left" w:pos="360"/>
        </w:tabs>
        <w:jc w:val="center"/>
        <w:rPr>
          <w:szCs w:val="24"/>
        </w:rPr>
      </w:pPr>
      <w:r w:rsidRPr="00D174D5">
        <w:rPr>
          <w:szCs w:val="24"/>
          <w:lang w:val="en-US"/>
        </w:rPr>
        <w:t>II</w:t>
      </w:r>
      <w:r w:rsidRPr="00D174D5">
        <w:rPr>
          <w:szCs w:val="24"/>
        </w:rPr>
        <w:t>. Критерии и показатели оценки заявок на участие в закупке</w:t>
      </w:r>
    </w:p>
    <w:tbl>
      <w:tblPr>
        <w:tblStyle w:val="af6"/>
        <w:tblW w:w="15446" w:type="dxa"/>
        <w:tblLayout w:type="fixed"/>
        <w:tblLook w:val="04A0" w:firstRow="1" w:lastRow="0" w:firstColumn="1" w:lastColumn="0" w:noHBand="0" w:noVBand="1"/>
      </w:tblPr>
      <w:tblGrid>
        <w:gridCol w:w="697"/>
        <w:gridCol w:w="2133"/>
        <w:gridCol w:w="1418"/>
        <w:gridCol w:w="1417"/>
        <w:gridCol w:w="1559"/>
        <w:gridCol w:w="1989"/>
        <w:gridCol w:w="2057"/>
        <w:gridCol w:w="4176"/>
      </w:tblGrid>
      <w:tr w:rsidR="00121D81" w:rsidRPr="00D174D5" w:rsidTr="005A4E06">
        <w:trPr>
          <w:tblHeader/>
        </w:trPr>
        <w:tc>
          <w:tcPr>
            <w:tcW w:w="697" w:type="dxa"/>
            <w:shd w:val="clear" w:color="auto" w:fill="D9D9D9" w:themeFill="background1" w:themeFillShade="D9"/>
          </w:tcPr>
          <w:p w:rsidR="00121D81" w:rsidRPr="00D174D5" w:rsidRDefault="00121D81" w:rsidP="005A4E06">
            <w:pPr>
              <w:tabs>
                <w:tab w:val="left" w:pos="-360"/>
                <w:tab w:val="left" w:pos="360"/>
              </w:tabs>
              <w:jc w:val="center"/>
              <w:rPr>
                <w:sz w:val="22"/>
                <w:szCs w:val="22"/>
              </w:rPr>
            </w:pPr>
            <w:r w:rsidRPr="00D174D5">
              <w:rPr>
                <w:sz w:val="22"/>
                <w:szCs w:val="22"/>
              </w:rPr>
              <w:t>№</w:t>
            </w:r>
          </w:p>
        </w:tc>
        <w:tc>
          <w:tcPr>
            <w:tcW w:w="2133" w:type="dxa"/>
            <w:shd w:val="clear" w:color="auto" w:fill="D9D9D9" w:themeFill="background1" w:themeFillShade="D9"/>
          </w:tcPr>
          <w:p w:rsidR="00121D81" w:rsidRPr="00D174D5" w:rsidRDefault="00121D81" w:rsidP="005A4E06">
            <w:pPr>
              <w:tabs>
                <w:tab w:val="left" w:pos="-360"/>
                <w:tab w:val="left" w:pos="360"/>
              </w:tabs>
              <w:jc w:val="center"/>
              <w:rPr>
                <w:sz w:val="22"/>
                <w:szCs w:val="22"/>
              </w:rPr>
            </w:pPr>
            <w:r w:rsidRPr="00D174D5">
              <w:rPr>
                <w:sz w:val="22"/>
                <w:szCs w:val="22"/>
              </w:rPr>
              <w:t>Критерий оценки</w:t>
            </w:r>
          </w:p>
        </w:tc>
        <w:tc>
          <w:tcPr>
            <w:tcW w:w="1418" w:type="dxa"/>
            <w:shd w:val="clear" w:color="auto" w:fill="D9D9D9" w:themeFill="background1" w:themeFillShade="D9"/>
          </w:tcPr>
          <w:p w:rsidR="00121D81" w:rsidRPr="00D174D5" w:rsidRDefault="00121D81" w:rsidP="005A4E06">
            <w:pPr>
              <w:tabs>
                <w:tab w:val="left" w:pos="-360"/>
                <w:tab w:val="left" w:pos="360"/>
              </w:tabs>
              <w:jc w:val="center"/>
              <w:rPr>
                <w:sz w:val="22"/>
                <w:szCs w:val="22"/>
              </w:rPr>
            </w:pPr>
            <w:r w:rsidRPr="00D174D5">
              <w:rPr>
                <w:sz w:val="22"/>
                <w:szCs w:val="22"/>
              </w:rPr>
              <w:t>Значимость критерия оценки, процентов</w:t>
            </w:r>
          </w:p>
        </w:tc>
        <w:tc>
          <w:tcPr>
            <w:tcW w:w="1417" w:type="dxa"/>
            <w:shd w:val="clear" w:color="auto" w:fill="D9D9D9" w:themeFill="background1" w:themeFillShade="D9"/>
          </w:tcPr>
          <w:p w:rsidR="00121D81" w:rsidRPr="00D174D5" w:rsidRDefault="00121D81" w:rsidP="005A4E06">
            <w:pPr>
              <w:tabs>
                <w:tab w:val="left" w:pos="-360"/>
                <w:tab w:val="left" w:pos="360"/>
              </w:tabs>
              <w:jc w:val="center"/>
              <w:rPr>
                <w:sz w:val="22"/>
                <w:szCs w:val="22"/>
              </w:rPr>
            </w:pPr>
            <w:r w:rsidRPr="00D174D5">
              <w:rPr>
                <w:sz w:val="22"/>
                <w:szCs w:val="22"/>
              </w:rPr>
              <w:t>Показатель оценки</w:t>
            </w:r>
          </w:p>
        </w:tc>
        <w:tc>
          <w:tcPr>
            <w:tcW w:w="1559" w:type="dxa"/>
            <w:shd w:val="clear" w:color="auto" w:fill="D9D9D9" w:themeFill="background1" w:themeFillShade="D9"/>
          </w:tcPr>
          <w:p w:rsidR="00121D81" w:rsidRPr="00D174D5" w:rsidRDefault="00121D81" w:rsidP="005A4E06">
            <w:pPr>
              <w:tabs>
                <w:tab w:val="left" w:pos="-360"/>
                <w:tab w:val="left" w:pos="360"/>
              </w:tabs>
              <w:jc w:val="center"/>
              <w:rPr>
                <w:sz w:val="22"/>
                <w:szCs w:val="22"/>
              </w:rPr>
            </w:pPr>
            <w:r w:rsidRPr="00D174D5">
              <w:rPr>
                <w:sz w:val="22"/>
                <w:szCs w:val="22"/>
              </w:rPr>
              <w:t>Значимость показателя оценки, процентов</w:t>
            </w:r>
          </w:p>
        </w:tc>
        <w:tc>
          <w:tcPr>
            <w:tcW w:w="1989" w:type="dxa"/>
            <w:shd w:val="clear" w:color="auto" w:fill="D9D9D9" w:themeFill="background1" w:themeFillShade="D9"/>
          </w:tcPr>
          <w:p w:rsidR="00121D81" w:rsidRPr="00D174D5" w:rsidRDefault="00121D81" w:rsidP="005A4E06">
            <w:pPr>
              <w:tabs>
                <w:tab w:val="left" w:pos="-360"/>
                <w:tab w:val="left" w:pos="360"/>
              </w:tabs>
              <w:jc w:val="center"/>
              <w:rPr>
                <w:sz w:val="22"/>
                <w:szCs w:val="22"/>
              </w:rPr>
            </w:pPr>
            <w:r w:rsidRPr="00D174D5">
              <w:rPr>
                <w:sz w:val="22"/>
                <w:szCs w:val="22"/>
              </w:rPr>
              <w:t>Показатель оценки, детализирующий показатель оценки</w:t>
            </w:r>
          </w:p>
        </w:tc>
        <w:tc>
          <w:tcPr>
            <w:tcW w:w="2057" w:type="dxa"/>
            <w:shd w:val="clear" w:color="auto" w:fill="D9D9D9" w:themeFill="background1" w:themeFillShade="D9"/>
          </w:tcPr>
          <w:p w:rsidR="00121D81" w:rsidRPr="00D174D5" w:rsidRDefault="00121D81" w:rsidP="005A4E06">
            <w:pPr>
              <w:tabs>
                <w:tab w:val="left" w:pos="-360"/>
                <w:tab w:val="left" w:pos="360"/>
              </w:tabs>
              <w:jc w:val="center"/>
              <w:rPr>
                <w:sz w:val="22"/>
                <w:szCs w:val="22"/>
              </w:rPr>
            </w:pPr>
            <w:r w:rsidRPr="00D174D5">
              <w:rPr>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121D81" w:rsidRPr="00D174D5" w:rsidRDefault="00121D81" w:rsidP="005A4E06">
            <w:pPr>
              <w:tabs>
                <w:tab w:val="left" w:pos="-360"/>
                <w:tab w:val="left" w:pos="360"/>
              </w:tabs>
              <w:jc w:val="center"/>
              <w:rPr>
                <w:sz w:val="22"/>
                <w:szCs w:val="22"/>
              </w:rPr>
            </w:pPr>
            <w:r w:rsidRPr="00D174D5">
              <w:rPr>
                <w:sz w:val="22"/>
                <w:szCs w:val="22"/>
              </w:rPr>
              <w:t>Формула оценки или шкала оценки</w:t>
            </w:r>
          </w:p>
        </w:tc>
      </w:tr>
      <w:tr w:rsidR="00121D81" w:rsidRPr="00D174D5" w:rsidTr="005A4E06">
        <w:tc>
          <w:tcPr>
            <w:tcW w:w="697" w:type="dxa"/>
          </w:tcPr>
          <w:p w:rsidR="00121D81" w:rsidRPr="00D174D5" w:rsidRDefault="00121D81" w:rsidP="005A4E06">
            <w:pPr>
              <w:tabs>
                <w:tab w:val="left" w:pos="-360"/>
                <w:tab w:val="left" w:pos="360"/>
              </w:tabs>
              <w:jc w:val="center"/>
              <w:rPr>
                <w:sz w:val="22"/>
                <w:szCs w:val="22"/>
              </w:rPr>
            </w:pPr>
            <w:r w:rsidRPr="00D174D5">
              <w:rPr>
                <w:sz w:val="22"/>
                <w:szCs w:val="22"/>
              </w:rPr>
              <w:t>1.</w:t>
            </w:r>
          </w:p>
        </w:tc>
        <w:tc>
          <w:tcPr>
            <w:tcW w:w="2133" w:type="dxa"/>
          </w:tcPr>
          <w:p w:rsidR="00121D81" w:rsidRPr="00D174D5" w:rsidRDefault="00121D81" w:rsidP="005A4E06">
            <w:pPr>
              <w:tabs>
                <w:tab w:val="left" w:pos="-360"/>
                <w:tab w:val="left" w:pos="360"/>
              </w:tabs>
              <w:jc w:val="center"/>
              <w:rPr>
                <w:sz w:val="22"/>
                <w:szCs w:val="22"/>
              </w:rPr>
            </w:pPr>
            <w:r w:rsidRPr="00D174D5">
              <w:rPr>
                <w:sz w:val="22"/>
                <w:szCs w:val="22"/>
              </w:rPr>
              <w:t>Цена контракта, сумма цен единиц товары, работы, услуги</w:t>
            </w:r>
          </w:p>
        </w:tc>
        <w:tc>
          <w:tcPr>
            <w:tcW w:w="1418" w:type="dxa"/>
          </w:tcPr>
          <w:p w:rsidR="00121D81" w:rsidRPr="00D174D5" w:rsidRDefault="00121D81" w:rsidP="005A4E06">
            <w:pPr>
              <w:tabs>
                <w:tab w:val="left" w:pos="-360"/>
                <w:tab w:val="left" w:pos="360"/>
              </w:tabs>
              <w:jc w:val="center"/>
              <w:rPr>
                <w:sz w:val="22"/>
                <w:szCs w:val="22"/>
              </w:rPr>
            </w:pPr>
            <w:r w:rsidRPr="00D174D5">
              <w:rPr>
                <w:sz w:val="22"/>
                <w:szCs w:val="22"/>
              </w:rPr>
              <w:t>60</w:t>
            </w:r>
          </w:p>
        </w:tc>
        <w:tc>
          <w:tcPr>
            <w:tcW w:w="1417" w:type="dxa"/>
          </w:tcPr>
          <w:p w:rsidR="00121D81" w:rsidRPr="00D174D5" w:rsidRDefault="00121D81" w:rsidP="005A4E06">
            <w:pPr>
              <w:tabs>
                <w:tab w:val="left" w:pos="-360"/>
                <w:tab w:val="left" w:pos="360"/>
              </w:tabs>
              <w:jc w:val="center"/>
              <w:rPr>
                <w:sz w:val="22"/>
                <w:szCs w:val="22"/>
              </w:rPr>
            </w:pPr>
            <w:r w:rsidRPr="00D174D5">
              <w:rPr>
                <w:sz w:val="22"/>
                <w:szCs w:val="22"/>
              </w:rPr>
              <w:t>-</w:t>
            </w:r>
          </w:p>
        </w:tc>
        <w:tc>
          <w:tcPr>
            <w:tcW w:w="1559" w:type="dxa"/>
          </w:tcPr>
          <w:p w:rsidR="00121D81" w:rsidRPr="00D174D5" w:rsidRDefault="00121D81" w:rsidP="005A4E06">
            <w:pPr>
              <w:tabs>
                <w:tab w:val="left" w:pos="-360"/>
                <w:tab w:val="left" w:pos="360"/>
              </w:tabs>
              <w:jc w:val="center"/>
              <w:rPr>
                <w:sz w:val="22"/>
                <w:szCs w:val="22"/>
              </w:rPr>
            </w:pPr>
            <w:r w:rsidRPr="00D174D5">
              <w:rPr>
                <w:sz w:val="22"/>
                <w:szCs w:val="22"/>
              </w:rPr>
              <w:t>-</w:t>
            </w:r>
          </w:p>
        </w:tc>
        <w:tc>
          <w:tcPr>
            <w:tcW w:w="1989" w:type="dxa"/>
          </w:tcPr>
          <w:p w:rsidR="00121D81" w:rsidRPr="00D174D5" w:rsidRDefault="00121D81" w:rsidP="005A4E06">
            <w:pPr>
              <w:tabs>
                <w:tab w:val="left" w:pos="-360"/>
                <w:tab w:val="left" w:pos="360"/>
              </w:tabs>
              <w:jc w:val="center"/>
              <w:rPr>
                <w:sz w:val="22"/>
                <w:szCs w:val="22"/>
              </w:rPr>
            </w:pPr>
            <w:r w:rsidRPr="00D174D5">
              <w:rPr>
                <w:sz w:val="22"/>
                <w:szCs w:val="22"/>
              </w:rPr>
              <w:t>-</w:t>
            </w:r>
          </w:p>
        </w:tc>
        <w:tc>
          <w:tcPr>
            <w:tcW w:w="2057" w:type="dxa"/>
          </w:tcPr>
          <w:p w:rsidR="00121D81" w:rsidRPr="00D174D5" w:rsidRDefault="00121D81" w:rsidP="005A4E06">
            <w:pPr>
              <w:tabs>
                <w:tab w:val="left" w:pos="-360"/>
                <w:tab w:val="left" w:pos="360"/>
              </w:tabs>
              <w:jc w:val="center"/>
              <w:rPr>
                <w:sz w:val="22"/>
                <w:szCs w:val="22"/>
              </w:rPr>
            </w:pPr>
            <w:r w:rsidRPr="00D174D5">
              <w:rPr>
                <w:sz w:val="22"/>
                <w:szCs w:val="22"/>
              </w:rPr>
              <w:t>-</w:t>
            </w:r>
          </w:p>
        </w:tc>
        <w:tc>
          <w:tcPr>
            <w:tcW w:w="4176" w:type="dxa"/>
          </w:tcPr>
          <w:p w:rsidR="00121D81" w:rsidRPr="00D174D5" w:rsidRDefault="00121D81" w:rsidP="005A4E06">
            <w:pPr>
              <w:rPr>
                <w:sz w:val="22"/>
                <w:szCs w:val="22"/>
              </w:rPr>
            </w:pPr>
            <w:r w:rsidRPr="00D174D5">
              <w:rPr>
                <w:sz w:val="22"/>
                <w:szCs w:val="22"/>
              </w:rPr>
              <w:t xml:space="preserve">Оценка заявок осуществляется по формулам, предусмотренным пунктами 9 или 10 Положения об оценке заявок на участие в закупке товаров, работ, услуг для обеспечения государственных </w:t>
            </w:r>
            <w:r w:rsidRPr="00D174D5">
              <w:rPr>
                <w:sz w:val="22"/>
                <w:szCs w:val="22"/>
              </w:rPr>
              <w:br/>
              <w:t xml:space="preserve">и муниципальных нужд, утвержденного постановлением Правительства Российской Федерации от 31.12.2021 </w:t>
            </w:r>
            <w:r w:rsidRPr="00D174D5">
              <w:rPr>
                <w:sz w:val="22"/>
                <w:szCs w:val="22"/>
              </w:rPr>
              <w:br/>
              <w:t xml:space="preserve">№ 2604 «Об оценке заявок на участие </w:t>
            </w:r>
            <w:r w:rsidRPr="00D174D5">
              <w:rPr>
                <w:sz w:val="22"/>
                <w:szCs w:val="22"/>
              </w:rPr>
              <w:br/>
              <w:t xml:space="preserve">в закупке товаров, работ, услуг для обеспечения государственных </w:t>
            </w:r>
            <w:r w:rsidRPr="00D174D5">
              <w:rPr>
                <w:sz w:val="22"/>
                <w:szCs w:val="22"/>
              </w:rPr>
              <w:br/>
            </w:r>
            <w:r w:rsidRPr="00D174D5">
              <w:rPr>
                <w:sz w:val="22"/>
                <w:szCs w:val="22"/>
              </w:rPr>
              <w:lastRenderedPageBreak/>
              <w:t>и муниципальных нужд, внесении изменений в пункт 4 постановления Правительства Российской Федерации от 20 декабря 2021 г. № 2369</w:t>
            </w:r>
            <w:r w:rsidRPr="00D174D5">
              <w:rPr>
                <w:sz w:val="22"/>
                <w:szCs w:val="22"/>
              </w:rPr>
              <w:br/>
              <w:t>и признании утратившими силу некоторых актов и отдельных положений некоторых актов Правительства Российской Федерации» (далее - Положение).</w:t>
            </w:r>
          </w:p>
          <w:p w:rsidR="00121D81" w:rsidRPr="00D174D5" w:rsidRDefault="00121D81" w:rsidP="005A4E06">
            <w:pPr>
              <w:rPr>
                <w:sz w:val="22"/>
                <w:szCs w:val="22"/>
              </w:rPr>
            </w:pPr>
          </w:p>
        </w:tc>
      </w:tr>
      <w:tr w:rsidR="00121D81" w:rsidRPr="00D174D5" w:rsidTr="005A4E06">
        <w:trPr>
          <w:trHeight w:val="5819"/>
        </w:trPr>
        <w:tc>
          <w:tcPr>
            <w:tcW w:w="697" w:type="dxa"/>
          </w:tcPr>
          <w:p w:rsidR="00121D81" w:rsidRPr="00D174D5" w:rsidRDefault="00121D81" w:rsidP="005A4E06">
            <w:pPr>
              <w:tabs>
                <w:tab w:val="left" w:pos="-360"/>
                <w:tab w:val="left" w:pos="360"/>
              </w:tabs>
              <w:jc w:val="center"/>
              <w:rPr>
                <w:sz w:val="22"/>
                <w:szCs w:val="22"/>
              </w:rPr>
            </w:pPr>
            <w:r w:rsidRPr="00D174D5">
              <w:rPr>
                <w:sz w:val="22"/>
                <w:szCs w:val="22"/>
              </w:rPr>
              <w:lastRenderedPageBreak/>
              <w:t>2</w:t>
            </w:r>
          </w:p>
        </w:tc>
        <w:tc>
          <w:tcPr>
            <w:tcW w:w="2133" w:type="dxa"/>
          </w:tcPr>
          <w:p w:rsidR="00121D81" w:rsidRPr="00D174D5" w:rsidRDefault="00121D81" w:rsidP="005A4E06">
            <w:pPr>
              <w:tabs>
                <w:tab w:val="left" w:pos="-360"/>
                <w:tab w:val="left" w:pos="360"/>
              </w:tabs>
              <w:jc w:val="center"/>
              <w:rPr>
                <w:sz w:val="22"/>
                <w:szCs w:val="22"/>
              </w:rPr>
            </w:pPr>
            <w:r w:rsidRPr="00D174D5">
              <w:rPr>
                <w:sz w:val="22"/>
                <w:szCs w:val="22"/>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w:t>
            </w:r>
          </w:p>
        </w:tc>
        <w:tc>
          <w:tcPr>
            <w:tcW w:w="1418" w:type="dxa"/>
          </w:tcPr>
          <w:p w:rsidR="00121D81" w:rsidRPr="00D174D5" w:rsidRDefault="00121D81" w:rsidP="005A4E06">
            <w:pPr>
              <w:tabs>
                <w:tab w:val="left" w:pos="-360"/>
                <w:tab w:val="left" w:pos="360"/>
              </w:tabs>
              <w:jc w:val="center"/>
              <w:rPr>
                <w:sz w:val="22"/>
                <w:szCs w:val="22"/>
              </w:rPr>
            </w:pPr>
            <w:r w:rsidRPr="00D174D5">
              <w:rPr>
                <w:sz w:val="22"/>
                <w:szCs w:val="22"/>
              </w:rPr>
              <w:t>40</w:t>
            </w:r>
          </w:p>
        </w:tc>
        <w:tc>
          <w:tcPr>
            <w:tcW w:w="1417" w:type="dxa"/>
          </w:tcPr>
          <w:p w:rsidR="00121D81" w:rsidRPr="00D174D5" w:rsidRDefault="00121D81" w:rsidP="005A4E06">
            <w:pPr>
              <w:tabs>
                <w:tab w:val="left" w:pos="-360"/>
                <w:tab w:val="left" w:pos="360"/>
              </w:tabs>
              <w:jc w:val="center"/>
              <w:rPr>
                <w:sz w:val="22"/>
                <w:szCs w:val="22"/>
              </w:rPr>
            </w:pPr>
            <w:r w:rsidRPr="00D174D5">
              <w:rPr>
                <w:sz w:val="22"/>
                <w:szCs w:val="22"/>
              </w:rPr>
              <w:t>Наличие у участников закупки опыта поставки товара, выполнения работы, оказания услуги, связанного с предметом контракта</w:t>
            </w:r>
          </w:p>
        </w:tc>
        <w:tc>
          <w:tcPr>
            <w:tcW w:w="1559" w:type="dxa"/>
          </w:tcPr>
          <w:p w:rsidR="00121D81" w:rsidRPr="00D174D5" w:rsidRDefault="00121D81" w:rsidP="005A4E06">
            <w:pPr>
              <w:jc w:val="center"/>
              <w:rPr>
                <w:sz w:val="22"/>
                <w:szCs w:val="22"/>
              </w:rPr>
            </w:pPr>
            <w:r>
              <w:rPr>
                <w:sz w:val="22"/>
                <w:szCs w:val="22"/>
              </w:rPr>
              <w:t>100</w:t>
            </w:r>
          </w:p>
        </w:tc>
        <w:tc>
          <w:tcPr>
            <w:tcW w:w="1989" w:type="dxa"/>
          </w:tcPr>
          <w:p w:rsidR="00121D81" w:rsidRPr="00D174D5" w:rsidRDefault="00121D81" w:rsidP="005A4E06">
            <w:pPr>
              <w:tabs>
                <w:tab w:val="left" w:pos="-360"/>
                <w:tab w:val="left" w:pos="360"/>
              </w:tabs>
              <w:jc w:val="center"/>
              <w:rPr>
                <w:sz w:val="22"/>
                <w:szCs w:val="22"/>
              </w:rPr>
            </w:pPr>
            <w:r w:rsidRPr="00D174D5">
              <w:rPr>
                <w:sz w:val="22"/>
                <w:szCs w:val="22"/>
              </w:rPr>
              <w:t>Характеристика квалификации участников закупки № 1</w:t>
            </w:r>
            <w:r>
              <w:rPr>
                <w:sz w:val="22"/>
                <w:szCs w:val="22"/>
              </w:rPr>
              <w:br/>
              <w:t>(о</w:t>
            </w:r>
            <w:r w:rsidRPr="0089246F">
              <w:rPr>
                <w:sz w:val="22"/>
                <w:szCs w:val="22"/>
              </w:rPr>
              <w:t>бщая цена исполненных участником закупки договоров</w:t>
            </w:r>
            <w:r>
              <w:rPr>
                <w:sz w:val="22"/>
                <w:szCs w:val="22"/>
              </w:rPr>
              <w:t>)</w:t>
            </w:r>
            <w:r w:rsidRPr="00A27CF7">
              <w:rPr>
                <w:sz w:val="22"/>
                <w:szCs w:val="22"/>
              </w:rPr>
              <w:t xml:space="preserve"> </w:t>
            </w:r>
            <w:r w:rsidRPr="0089246F">
              <w:rPr>
                <w:sz w:val="22"/>
                <w:szCs w:val="22"/>
              </w:rPr>
              <w:t>(</w:t>
            </w:r>
            <w:r w:rsidRPr="00A27CF7">
              <w:rPr>
                <w:sz w:val="22"/>
                <w:szCs w:val="22"/>
              </w:rPr>
              <w:t>БХ</w:t>
            </w:r>
            <w:r>
              <w:rPr>
                <w:sz w:val="22"/>
                <w:szCs w:val="22"/>
                <w:vertAlign w:val="subscript"/>
                <w:lang w:val="en-US"/>
              </w:rPr>
              <w:t>i</w:t>
            </w:r>
            <w:r w:rsidRPr="0089246F">
              <w:rPr>
                <w:sz w:val="22"/>
                <w:szCs w:val="22"/>
              </w:rPr>
              <w:t>)</w:t>
            </w:r>
          </w:p>
          <w:p w:rsidR="00121D81" w:rsidRPr="00D174D5" w:rsidRDefault="00121D81" w:rsidP="005A4E06">
            <w:pPr>
              <w:tabs>
                <w:tab w:val="left" w:pos="-360"/>
                <w:tab w:val="left" w:pos="360"/>
              </w:tabs>
              <w:jc w:val="center"/>
              <w:rPr>
                <w:sz w:val="22"/>
                <w:szCs w:val="22"/>
              </w:rPr>
            </w:pPr>
          </w:p>
        </w:tc>
        <w:tc>
          <w:tcPr>
            <w:tcW w:w="2057" w:type="dxa"/>
          </w:tcPr>
          <w:p w:rsidR="00121D81" w:rsidRPr="00D174D5" w:rsidRDefault="00121D81" w:rsidP="005A4E06">
            <w:pPr>
              <w:tabs>
                <w:tab w:val="left" w:pos="-360"/>
                <w:tab w:val="left" w:pos="360"/>
              </w:tabs>
              <w:jc w:val="center"/>
              <w:rPr>
                <w:sz w:val="22"/>
                <w:szCs w:val="22"/>
              </w:rPr>
            </w:pPr>
            <w:r w:rsidRPr="00D174D5">
              <w:rPr>
                <w:sz w:val="22"/>
                <w:szCs w:val="22"/>
              </w:rPr>
              <w:t>100</w:t>
            </w:r>
          </w:p>
        </w:tc>
        <w:tc>
          <w:tcPr>
            <w:tcW w:w="4176" w:type="dxa"/>
          </w:tcPr>
          <w:p w:rsidR="00121D81" w:rsidRPr="00D174D5" w:rsidRDefault="00121D81" w:rsidP="005A4E06">
            <w:pPr>
              <w:tabs>
                <w:tab w:val="left" w:pos="-360"/>
                <w:tab w:val="left" w:pos="360"/>
              </w:tabs>
              <w:rPr>
                <w:sz w:val="22"/>
                <w:szCs w:val="22"/>
              </w:rPr>
            </w:pPr>
            <w:r w:rsidRPr="00330341">
              <w:rPr>
                <w:sz w:val="22"/>
                <w:szCs w:val="22"/>
              </w:rPr>
              <w:t>Оценка заявок осуществляется по формуле, предусмотренной подпунктом «б» пункта 20 Положения.</w:t>
            </w:r>
          </w:p>
        </w:tc>
      </w:tr>
    </w:tbl>
    <w:p w:rsidR="00121D81" w:rsidRPr="00D174D5" w:rsidRDefault="00121D81" w:rsidP="00121D81">
      <w:pPr>
        <w:tabs>
          <w:tab w:val="left" w:pos="-360"/>
          <w:tab w:val="left" w:pos="360"/>
        </w:tabs>
        <w:jc w:val="center"/>
        <w:rPr>
          <w:b/>
          <w:szCs w:val="24"/>
        </w:rPr>
      </w:pPr>
    </w:p>
    <w:p w:rsidR="00121D81" w:rsidRPr="00D174D5" w:rsidRDefault="00121D81" w:rsidP="00121D81">
      <w:pPr>
        <w:tabs>
          <w:tab w:val="left" w:pos="-360"/>
          <w:tab w:val="left" w:pos="360"/>
        </w:tabs>
        <w:jc w:val="center"/>
        <w:rPr>
          <w:b/>
          <w:szCs w:val="24"/>
        </w:rPr>
      </w:pPr>
    </w:p>
    <w:p w:rsidR="00121D81" w:rsidRPr="00D174D5" w:rsidRDefault="00121D81" w:rsidP="00121D81">
      <w:pPr>
        <w:tabs>
          <w:tab w:val="left" w:pos="-360"/>
          <w:tab w:val="left" w:pos="360"/>
        </w:tabs>
        <w:jc w:val="center"/>
        <w:rPr>
          <w:szCs w:val="24"/>
        </w:rPr>
      </w:pPr>
      <w:r w:rsidRPr="00D174D5">
        <w:rPr>
          <w:szCs w:val="24"/>
          <w:lang w:val="en-US"/>
        </w:rPr>
        <w:t>III</w:t>
      </w:r>
      <w:r w:rsidRPr="00D174D5">
        <w:rPr>
          <w:szCs w:val="24"/>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sidRPr="00D174D5">
        <w:rPr>
          <w:szCs w:val="24"/>
          <w:lang w:val="en-US"/>
        </w:rPr>
        <w:t>II</w:t>
      </w:r>
      <w:r w:rsidRPr="00D174D5">
        <w:rPr>
          <w:szCs w:val="24"/>
        </w:rPr>
        <w:t xml:space="preserve"> настоящего документа</w:t>
      </w:r>
    </w:p>
    <w:p w:rsidR="00121D81" w:rsidRPr="00D174D5" w:rsidRDefault="00121D81" w:rsidP="00121D81">
      <w:pPr>
        <w:tabs>
          <w:tab w:val="left" w:pos="-360"/>
          <w:tab w:val="left" w:pos="360"/>
        </w:tabs>
        <w:jc w:val="center"/>
        <w:rPr>
          <w:szCs w:val="24"/>
        </w:rPr>
      </w:pPr>
    </w:p>
    <w:tbl>
      <w:tblPr>
        <w:tblStyle w:val="af6"/>
        <w:tblW w:w="15417" w:type="dxa"/>
        <w:tblLook w:val="04A0" w:firstRow="1" w:lastRow="0" w:firstColumn="1" w:lastColumn="0" w:noHBand="0" w:noVBand="1"/>
      </w:tblPr>
      <w:tblGrid>
        <w:gridCol w:w="701"/>
        <w:gridCol w:w="5644"/>
        <w:gridCol w:w="9072"/>
      </w:tblGrid>
      <w:tr w:rsidR="00121D81" w:rsidRPr="00D174D5" w:rsidTr="005A4E06">
        <w:tc>
          <w:tcPr>
            <w:tcW w:w="701" w:type="dxa"/>
            <w:shd w:val="clear" w:color="auto" w:fill="D9D9D9" w:themeFill="background1" w:themeFillShade="D9"/>
          </w:tcPr>
          <w:p w:rsidR="00121D81" w:rsidRPr="00D174D5" w:rsidRDefault="00121D81" w:rsidP="005A4E06">
            <w:pPr>
              <w:tabs>
                <w:tab w:val="left" w:pos="-360"/>
                <w:tab w:val="left" w:pos="360"/>
              </w:tabs>
              <w:jc w:val="center"/>
              <w:rPr>
                <w:szCs w:val="24"/>
              </w:rPr>
            </w:pPr>
            <w:r w:rsidRPr="00D174D5">
              <w:rPr>
                <w:szCs w:val="24"/>
              </w:rPr>
              <w:t>№</w:t>
            </w:r>
          </w:p>
        </w:tc>
        <w:tc>
          <w:tcPr>
            <w:tcW w:w="5644" w:type="dxa"/>
            <w:shd w:val="clear" w:color="auto" w:fill="D9D9D9" w:themeFill="background1" w:themeFillShade="D9"/>
          </w:tcPr>
          <w:p w:rsidR="00121D81" w:rsidRPr="00D174D5" w:rsidRDefault="00121D81" w:rsidP="005A4E06">
            <w:pPr>
              <w:tabs>
                <w:tab w:val="left" w:pos="-360"/>
                <w:tab w:val="left" w:pos="360"/>
              </w:tabs>
              <w:jc w:val="center"/>
              <w:rPr>
                <w:szCs w:val="24"/>
              </w:rPr>
            </w:pPr>
            <w:r w:rsidRPr="00D174D5">
              <w:rPr>
                <w:szCs w:val="24"/>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9072" w:type="dxa"/>
            <w:shd w:val="clear" w:color="auto" w:fill="D9D9D9" w:themeFill="background1" w:themeFillShade="D9"/>
          </w:tcPr>
          <w:p w:rsidR="00121D81" w:rsidRPr="00D174D5" w:rsidRDefault="00121D81" w:rsidP="005A4E06">
            <w:pPr>
              <w:tabs>
                <w:tab w:val="left" w:pos="-360"/>
                <w:tab w:val="left" w:pos="360"/>
              </w:tabs>
              <w:jc w:val="center"/>
              <w:rPr>
                <w:szCs w:val="24"/>
              </w:rPr>
            </w:pPr>
            <w:r w:rsidRPr="00D174D5">
              <w:rPr>
                <w:szCs w:val="24"/>
              </w:rPr>
              <w:t>Положение о применении критерия оценки, показателя оценки, показателя оценки, детализирующего показатель оценки</w:t>
            </w:r>
          </w:p>
        </w:tc>
      </w:tr>
    </w:tbl>
    <w:p w:rsidR="00121D81" w:rsidRPr="00D174D5" w:rsidRDefault="00121D81" w:rsidP="00121D81">
      <w:pPr>
        <w:rPr>
          <w:szCs w:val="24"/>
        </w:rPr>
      </w:pPr>
    </w:p>
    <w:tbl>
      <w:tblPr>
        <w:tblStyle w:val="af6"/>
        <w:tblW w:w="15417" w:type="dxa"/>
        <w:tblLook w:val="04A0" w:firstRow="1" w:lastRow="0" w:firstColumn="1" w:lastColumn="0" w:noHBand="0" w:noVBand="1"/>
      </w:tblPr>
      <w:tblGrid>
        <w:gridCol w:w="696"/>
        <w:gridCol w:w="5650"/>
        <w:gridCol w:w="9071"/>
      </w:tblGrid>
      <w:tr w:rsidR="00121D81" w:rsidRPr="00D174D5" w:rsidTr="005A4E06">
        <w:trPr>
          <w:tblHeader/>
        </w:trPr>
        <w:tc>
          <w:tcPr>
            <w:tcW w:w="696" w:type="dxa"/>
            <w:shd w:val="clear" w:color="auto" w:fill="D9D9D9" w:themeFill="background1" w:themeFillShade="D9"/>
          </w:tcPr>
          <w:p w:rsidR="00121D81" w:rsidRPr="00D174D5" w:rsidRDefault="00121D81" w:rsidP="005A4E06">
            <w:pPr>
              <w:tabs>
                <w:tab w:val="left" w:pos="-360"/>
                <w:tab w:val="left" w:pos="360"/>
              </w:tabs>
              <w:jc w:val="center"/>
              <w:rPr>
                <w:szCs w:val="24"/>
              </w:rPr>
            </w:pPr>
            <w:r w:rsidRPr="00D174D5">
              <w:rPr>
                <w:szCs w:val="24"/>
              </w:rPr>
              <w:t>1</w:t>
            </w:r>
          </w:p>
        </w:tc>
        <w:tc>
          <w:tcPr>
            <w:tcW w:w="5650" w:type="dxa"/>
            <w:shd w:val="clear" w:color="auto" w:fill="D9D9D9" w:themeFill="background1" w:themeFillShade="D9"/>
          </w:tcPr>
          <w:p w:rsidR="00121D81" w:rsidRPr="00D174D5" w:rsidRDefault="00121D81" w:rsidP="005A4E06">
            <w:pPr>
              <w:tabs>
                <w:tab w:val="left" w:pos="-360"/>
                <w:tab w:val="left" w:pos="360"/>
              </w:tabs>
              <w:jc w:val="center"/>
              <w:rPr>
                <w:szCs w:val="24"/>
              </w:rPr>
            </w:pPr>
            <w:r w:rsidRPr="00D174D5">
              <w:rPr>
                <w:szCs w:val="24"/>
              </w:rPr>
              <w:t>2</w:t>
            </w:r>
          </w:p>
        </w:tc>
        <w:tc>
          <w:tcPr>
            <w:tcW w:w="9071" w:type="dxa"/>
            <w:shd w:val="clear" w:color="auto" w:fill="D9D9D9" w:themeFill="background1" w:themeFillShade="D9"/>
          </w:tcPr>
          <w:p w:rsidR="00121D81" w:rsidRPr="00D174D5" w:rsidRDefault="00121D81" w:rsidP="005A4E06">
            <w:pPr>
              <w:tabs>
                <w:tab w:val="left" w:pos="-360"/>
                <w:tab w:val="left" w:pos="360"/>
              </w:tabs>
              <w:jc w:val="center"/>
              <w:rPr>
                <w:szCs w:val="24"/>
              </w:rPr>
            </w:pPr>
            <w:r w:rsidRPr="00D174D5">
              <w:rPr>
                <w:szCs w:val="24"/>
              </w:rPr>
              <w:t>3</w:t>
            </w:r>
          </w:p>
        </w:tc>
      </w:tr>
      <w:tr w:rsidR="00121D81" w:rsidRPr="00D174D5" w:rsidTr="005A4E06">
        <w:tc>
          <w:tcPr>
            <w:tcW w:w="696" w:type="dxa"/>
          </w:tcPr>
          <w:p w:rsidR="00121D81" w:rsidRPr="00D174D5" w:rsidRDefault="00121D81" w:rsidP="005A4E06">
            <w:pPr>
              <w:tabs>
                <w:tab w:val="left" w:pos="-360"/>
                <w:tab w:val="left" w:pos="360"/>
              </w:tabs>
              <w:jc w:val="center"/>
              <w:rPr>
                <w:szCs w:val="24"/>
              </w:rPr>
            </w:pPr>
            <w:r w:rsidRPr="00D174D5">
              <w:rPr>
                <w:szCs w:val="24"/>
              </w:rPr>
              <w:t>1</w:t>
            </w:r>
          </w:p>
        </w:tc>
        <w:tc>
          <w:tcPr>
            <w:tcW w:w="5650" w:type="dxa"/>
            <w:tcBorders>
              <w:top w:val="single" w:sz="8" w:space="0" w:color="000000"/>
              <w:left w:val="single" w:sz="8" w:space="0" w:color="000000"/>
              <w:bottom w:val="single" w:sz="8" w:space="0" w:color="000000"/>
              <w:right w:val="single" w:sz="8" w:space="0" w:color="000000"/>
            </w:tcBorders>
          </w:tcPr>
          <w:p w:rsidR="00121D81" w:rsidRPr="00D174D5" w:rsidRDefault="00121D81" w:rsidP="005A4E06">
            <w:pPr>
              <w:tabs>
                <w:tab w:val="left" w:pos="-360"/>
                <w:tab w:val="left" w:pos="360"/>
              </w:tabs>
              <w:rPr>
                <w:szCs w:val="24"/>
              </w:rPr>
            </w:pPr>
            <w:r w:rsidRPr="00D174D5">
              <w:rPr>
                <w:szCs w:val="24"/>
              </w:rPr>
              <w:t>Критерий «Цена контракта, сумма цен единиц товара, работы, услуги»</w:t>
            </w:r>
          </w:p>
        </w:tc>
        <w:tc>
          <w:tcPr>
            <w:tcW w:w="9071" w:type="dxa"/>
            <w:tcBorders>
              <w:top w:val="single" w:sz="8" w:space="0" w:color="000000"/>
              <w:left w:val="single" w:sz="8" w:space="0" w:color="000000"/>
              <w:bottom w:val="single" w:sz="8" w:space="0" w:color="000000"/>
              <w:right w:val="single" w:sz="8" w:space="0" w:color="000000"/>
            </w:tcBorders>
          </w:tcPr>
          <w:p w:rsidR="00121D81" w:rsidRPr="00D174D5" w:rsidRDefault="00121D81" w:rsidP="005A4E06">
            <w:pPr>
              <w:adjustRightInd w:val="0"/>
              <w:ind w:firstLine="505"/>
              <w:rPr>
                <w:sz w:val="22"/>
                <w:szCs w:val="22"/>
              </w:rPr>
            </w:pPr>
            <w:r w:rsidRPr="00D174D5">
              <w:rPr>
                <w:sz w:val="22"/>
                <w:szCs w:val="22"/>
              </w:rPr>
              <w:t>1) 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Законом №44-ФЗ оценке по указанному критерию оценки, (БЦ</w:t>
            </w:r>
            <w:r w:rsidRPr="00D174D5">
              <w:rPr>
                <w:sz w:val="22"/>
                <w:szCs w:val="22"/>
                <w:vertAlign w:val="subscript"/>
              </w:rPr>
              <w:t>i</w:t>
            </w:r>
            <w:r w:rsidRPr="00D174D5">
              <w:rPr>
                <w:sz w:val="22"/>
                <w:szCs w:val="22"/>
              </w:rPr>
              <w:t>) определяется по одной из следующих формул:</w:t>
            </w:r>
          </w:p>
          <w:p w:rsidR="00121D81" w:rsidRPr="00D174D5" w:rsidRDefault="00121D81" w:rsidP="005A4E06">
            <w:pPr>
              <w:adjustRightInd w:val="0"/>
              <w:spacing w:before="220"/>
              <w:ind w:firstLine="540"/>
              <w:rPr>
                <w:sz w:val="22"/>
                <w:szCs w:val="22"/>
              </w:rPr>
            </w:pPr>
            <w:bookmarkStart w:id="0" w:name="Par2"/>
            <w:bookmarkEnd w:id="0"/>
            <w:r w:rsidRPr="00D174D5">
              <w:rPr>
                <w:sz w:val="22"/>
                <w:szCs w:val="22"/>
              </w:rPr>
              <w:t>а) за исключением случаев, предусмотренных подпунктом «б» настоящего пункта и пунктом 2) - по формуле:</w:t>
            </w:r>
          </w:p>
          <w:p w:rsidR="00121D81" w:rsidRPr="00D174D5" w:rsidRDefault="00121D81" w:rsidP="005A4E06">
            <w:pPr>
              <w:adjustRightInd w:val="0"/>
              <w:outlineLvl w:val="0"/>
              <w:rPr>
                <w:sz w:val="22"/>
                <w:szCs w:val="22"/>
              </w:rPr>
            </w:pPr>
          </w:p>
          <w:p w:rsidR="00121D81" w:rsidRPr="00D174D5" w:rsidRDefault="00121D81" w:rsidP="005A4E06">
            <w:pPr>
              <w:adjustRightInd w:val="0"/>
              <w:jc w:val="center"/>
              <w:rPr>
                <w:sz w:val="22"/>
                <w:szCs w:val="22"/>
              </w:rPr>
            </w:pPr>
            <w:r w:rsidRPr="00D174D5">
              <w:rPr>
                <w:noProof/>
                <w:position w:val="-31"/>
                <w:sz w:val="22"/>
                <w:szCs w:val="22"/>
              </w:rPr>
              <w:drawing>
                <wp:inline distT="0" distB="0" distL="0" distR="0" wp14:anchorId="4A872EA4" wp14:editId="3F15200C">
                  <wp:extent cx="1838325" cy="5334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8325" cy="533400"/>
                          </a:xfrm>
                          <a:prstGeom prst="rect">
                            <a:avLst/>
                          </a:prstGeom>
                          <a:noFill/>
                          <a:ln>
                            <a:noFill/>
                          </a:ln>
                        </pic:spPr>
                      </pic:pic>
                    </a:graphicData>
                  </a:graphic>
                </wp:inline>
              </w:drawing>
            </w:r>
          </w:p>
          <w:p w:rsidR="00121D81" w:rsidRPr="00D174D5" w:rsidRDefault="00121D81" w:rsidP="005A4E06">
            <w:pPr>
              <w:adjustRightInd w:val="0"/>
              <w:rPr>
                <w:sz w:val="22"/>
                <w:szCs w:val="22"/>
              </w:rPr>
            </w:pPr>
          </w:p>
          <w:p w:rsidR="00121D81" w:rsidRPr="00D174D5" w:rsidRDefault="00121D81" w:rsidP="005A4E06">
            <w:pPr>
              <w:adjustRightInd w:val="0"/>
              <w:ind w:firstLine="540"/>
              <w:rPr>
                <w:sz w:val="22"/>
                <w:szCs w:val="22"/>
              </w:rPr>
            </w:pPr>
            <w:r w:rsidRPr="00D174D5">
              <w:rPr>
                <w:sz w:val="22"/>
                <w:szCs w:val="22"/>
              </w:rPr>
              <w:t>где:</w:t>
            </w:r>
          </w:p>
          <w:p w:rsidR="00121D81" w:rsidRPr="00D174D5" w:rsidRDefault="00121D81" w:rsidP="005A4E06">
            <w:pPr>
              <w:adjustRightInd w:val="0"/>
              <w:spacing w:before="220"/>
              <w:ind w:firstLine="540"/>
              <w:rPr>
                <w:sz w:val="22"/>
                <w:szCs w:val="22"/>
              </w:rPr>
            </w:pPr>
            <w:r w:rsidRPr="00D174D5">
              <w:rPr>
                <w:sz w:val="22"/>
                <w:szCs w:val="22"/>
              </w:rPr>
              <w:t>Ц</w:t>
            </w:r>
            <w:r w:rsidRPr="00D174D5">
              <w:rPr>
                <w:sz w:val="22"/>
                <w:szCs w:val="22"/>
                <w:vertAlign w:val="subscript"/>
              </w:rPr>
              <w:t>i</w:t>
            </w:r>
            <w:r w:rsidRPr="00D174D5">
              <w:rPr>
                <w:sz w:val="22"/>
                <w:szCs w:val="22"/>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Закона №44-ФЗ, в том числе при проведении в этом случае совместного конкурса), заявка (часть заявки) которого подлежит в соответствии с Законом №44-ФЗ оценке по критерию оценки «Цена контракта, сумма цен единиц товара, работы, услуги» (далее - ценовое предложение);</w:t>
            </w:r>
          </w:p>
          <w:p w:rsidR="00121D81" w:rsidRPr="00D174D5" w:rsidRDefault="00121D81" w:rsidP="005A4E06">
            <w:pPr>
              <w:adjustRightInd w:val="0"/>
              <w:spacing w:before="220"/>
              <w:ind w:firstLine="540"/>
              <w:rPr>
                <w:sz w:val="22"/>
                <w:szCs w:val="22"/>
              </w:rPr>
            </w:pPr>
            <w:r w:rsidRPr="00D174D5">
              <w:rPr>
                <w:sz w:val="22"/>
                <w:szCs w:val="22"/>
              </w:rPr>
              <w:t>Ц</w:t>
            </w:r>
            <w:r w:rsidRPr="00D174D5">
              <w:rPr>
                <w:sz w:val="22"/>
                <w:szCs w:val="22"/>
                <w:vertAlign w:val="subscript"/>
              </w:rPr>
              <w:t>л</w:t>
            </w:r>
            <w:r w:rsidRPr="00D174D5">
              <w:rPr>
                <w:sz w:val="22"/>
                <w:szCs w:val="22"/>
              </w:rPr>
              <w:t xml:space="preserve"> - наилучшее ценовое предложение из числа предложенных в соответствии с Законом №44-ФЗ участниками закупки, заявки (части заявки) которых подлежат оценке по критерию оценки «Цена контракта, сумма цен единиц товара, работы, услуги»;</w:t>
            </w:r>
          </w:p>
          <w:p w:rsidR="00121D81" w:rsidRPr="00D174D5" w:rsidRDefault="00121D81" w:rsidP="005A4E06">
            <w:pPr>
              <w:adjustRightInd w:val="0"/>
              <w:spacing w:before="220"/>
              <w:ind w:firstLine="540"/>
              <w:rPr>
                <w:sz w:val="22"/>
                <w:szCs w:val="22"/>
              </w:rPr>
            </w:pPr>
            <w:bookmarkStart w:id="1" w:name="Par10"/>
            <w:bookmarkEnd w:id="1"/>
            <w:r w:rsidRPr="00D174D5">
              <w:rPr>
                <w:sz w:val="22"/>
                <w:szCs w:val="22"/>
              </w:rPr>
              <w:lastRenderedPageBreak/>
              <w:t>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Законом №44-ФЗ оценке по указанному критерию оценки (БЦ</w:t>
            </w:r>
            <w:r w:rsidRPr="00D174D5">
              <w:rPr>
                <w:sz w:val="22"/>
                <w:szCs w:val="22"/>
                <w:vertAlign w:val="subscript"/>
              </w:rPr>
              <w:t>i</w:t>
            </w:r>
            <w:r w:rsidRPr="00D174D5">
              <w:rPr>
                <w:sz w:val="22"/>
                <w:szCs w:val="22"/>
              </w:rPr>
              <w:t>), определяется по формуле:</w:t>
            </w:r>
          </w:p>
          <w:p w:rsidR="00121D81" w:rsidRPr="00D174D5" w:rsidRDefault="00121D81" w:rsidP="005A4E06">
            <w:pPr>
              <w:adjustRightInd w:val="0"/>
              <w:rPr>
                <w:sz w:val="22"/>
                <w:szCs w:val="22"/>
              </w:rPr>
            </w:pPr>
          </w:p>
          <w:p w:rsidR="00121D81" w:rsidRPr="00D174D5" w:rsidRDefault="00121D81" w:rsidP="005A4E06">
            <w:pPr>
              <w:adjustRightInd w:val="0"/>
              <w:jc w:val="center"/>
              <w:rPr>
                <w:sz w:val="22"/>
                <w:szCs w:val="22"/>
              </w:rPr>
            </w:pPr>
            <w:r w:rsidRPr="00D174D5">
              <w:rPr>
                <w:noProof/>
                <w:position w:val="-26"/>
                <w:sz w:val="22"/>
                <w:szCs w:val="22"/>
              </w:rPr>
              <w:drawing>
                <wp:inline distT="0" distB="0" distL="0" distR="0" wp14:anchorId="287B375D" wp14:editId="1A07BDCF">
                  <wp:extent cx="2266950" cy="46672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66950" cy="466725"/>
                          </a:xfrm>
                          <a:prstGeom prst="rect">
                            <a:avLst/>
                          </a:prstGeom>
                          <a:noFill/>
                          <a:ln>
                            <a:noFill/>
                          </a:ln>
                        </pic:spPr>
                      </pic:pic>
                    </a:graphicData>
                  </a:graphic>
                </wp:inline>
              </w:drawing>
            </w:r>
          </w:p>
          <w:p w:rsidR="00121D81" w:rsidRPr="00D174D5" w:rsidRDefault="00121D81" w:rsidP="005A4E06">
            <w:pPr>
              <w:adjustRightInd w:val="0"/>
              <w:rPr>
                <w:sz w:val="22"/>
                <w:szCs w:val="22"/>
              </w:rPr>
            </w:pPr>
          </w:p>
          <w:p w:rsidR="00121D81" w:rsidRPr="00D174D5" w:rsidRDefault="00121D81" w:rsidP="005A4E06">
            <w:pPr>
              <w:adjustRightInd w:val="0"/>
              <w:ind w:firstLine="540"/>
              <w:rPr>
                <w:sz w:val="22"/>
                <w:szCs w:val="22"/>
              </w:rPr>
            </w:pPr>
            <w:r w:rsidRPr="00D174D5">
              <w:rPr>
                <w:sz w:val="22"/>
                <w:szCs w:val="22"/>
              </w:rPr>
              <w:t>где Ц</w:t>
            </w:r>
            <w:r w:rsidRPr="00D174D5">
              <w:rPr>
                <w:sz w:val="22"/>
                <w:szCs w:val="22"/>
                <w:vertAlign w:val="subscript"/>
              </w:rPr>
              <w:t>нач</w:t>
            </w:r>
            <w:r w:rsidRPr="00D174D5">
              <w:rPr>
                <w:sz w:val="22"/>
                <w:szCs w:val="22"/>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Закона №44-ФЗ, в том числе при проведении в таком случае совместного конкурса).</w:t>
            </w:r>
          </w:p>
          <w:p w:rsidR="00121D81" w:rsidRPr="00D174D5" w:rsidRDefault="00121D81" w:rsidP="005A4E06">
            <w:pPr>
              <w:adjustRightInd w:val="0"/>
              <w:spacing w:before="220"/>
              <w:ind w:firstLine="540"/>
              <w:rPr>
                <w:sz w:val="22"/>
                <w:szCs w:val="22"/>
              </w:rPr>
            </w:pPr>
            <w:bookmarkStart w:id="2" w:name="Par16"/>
            <w:bookmarkEnd w:id="2"/>
            <w:r w:rsidRPr="00D174D5">
              <w:rPr>
                <w:sz w:val="22"/>
                <w:szCs w:val="22"/>
              </w:rPr>
              <w:t>2) 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Закона №44-ФЗ) в соответствии с Законом №44-ФЗ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w:t>
            </w:r>
            <w:r w:rsidRPr="00D174D5">
              <w:rPr>
                <w:sz w:val="22"/>
                <w:szCs w:val="22"/>
                <w:vertAlign w:val="subscript"/>
              </w:rPr>
              <w:t>i</w:t>
            </w:r>
            <w:r w:rsidRPr="00D174D5">
              <w:rPr>
                <w:sz w:val="22"/>
                <w:szCs w:val="22"/>
              </w:rPr>
              <w:t>) определяется в следующем порядке:</w:t>
            </w:r>
          </w:p>
          <w:p w:rsidR="00121D81" w:rsidRPr="00D174D5" w:rsidRDefault="00121D81" w:rsidP="005A4E06">
            <w:pPr>
              <w:adjustRightInd w:val="0"/>
              <w:spacing w:before="220"/>
              <w:ind w:firstLine="540"/>
              <w:rPr>
                <w:sz w:val="22"/>
                <w:szCs w:val="22"/>
              </w:rPr>
            </w:pPr>
            <w:r w:rsidRPr="00D174D5">
              <w:rPr>
                <w:sz w:val="22"/>
                <w:szCs w:val="22"/>
              </w:rPr>
              <w:t>а) для подлежащей в соответствии с 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Pr="00D174D5">
              <w:rPr>
                <w:sz w:val="22"/>
                <w:szCs w:val="22"/>
                <w:vertAlign w:val="subscript"/>
              </w:rPr>
              <w:t>i</w:t>
            </w:r>
            <w:r w:rsidRPr="00D174D5">
              <w:rPr>
                <w:sz w:val="22"/>
                <w:szCs w:val="22"/>
              </w:rPr>
              <w:t>) определяется по формуле:</w:t>
            </w:r>
          </w:p>
          <w:p w:rsidR="00121D81" w:rsidRPr="00D174D5" w:rsidRDefault="00121D81" w:rsidP="005A4E06">
            <w:pPr>
              <w:adjustRightInd w:val="0"/>
              <w:rPr>
                <w:sz w:val="22"/>
                <w:szCs w:val="22"/>
              </w:rPr>
            </w:pPr>
          </w:p>
          <w:p w:rsidR="00121D81" w:rsidRPr="00D174D5" w:rsidRDefault="00121D81" w:rsidP="005A4E06">
            <w:pPr>
              <w:adjustRightInd w:val="0"/>
              <w:jc w:val="center"/>
              <w:rPr>
                <w:sz w:val="22"/>
                <w:szCs w:val="22"/>
              </w:rPr>
            </w:pPr>
            <w:r w:rsidRPr="00D174D5">
              <w:rPr>
                <w:noProof/>
                <w:position w:val="-31"/>
                <w:sz w:val="22"/>
                <w:szCs w:val="22"/>
              </w:rPr>
              <w:drawing>
                <wp:inline distT="0" distB="0" distL="0" distR="0" wp14:anchorId="36096B91" wp14:editId="22706A73">
                  <wp:extent cx="2314575" cy="5334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14575" cy="533400"/>
                          </a:xfrm>
                          <a:prstGeom prst="rect">
                            <a:avLst/>
                          </a:prstGeom>
                          <a:noFill/>
                          <a:ln>
                            <a:noFill/>
                          </a:ln>
                        </pic:spPr>
                      </pic:pic>
                    </a:graphicData>
                  </a:graphic>
                </wp:inline>
              </w:drawing>
            </w:r>
          </w:p>
          <w:p w:rsidR="00121D81" w:rsidRPr="00D174D5" w:rsidRDefault="00121D81" w:rsidP="005A4E06">
            <w:pPr>
              <w:adjustRightInd w:val="0"/>
              <w:rPr>
                <w:sz w:val="22"/>
                <w:szCs w:val="22"/>
              </w:rPr>
            </w:pPr>
          </w:p>
          <w:p w:rsidR="00121D81" w:rsidRPr="00D174D5" w:rsidRDefault="00121D81" w:rsidP="005A4E06">
            <w:pPr>
              <w:adjustRightInd w:val="0"/>
              <w:spacing w:before="220"/>
              <w:ind w:firstLine="540"/>
              <w:rPr>
                <w:sz w:val="22"/>
                <w:szCs w:val="22"/>
              </w:rPr>
            </w:pPr>
            <w:r w:rsidRPr="00D174D5">
              <w:rPr>
                <w:sz w:val="22"/>
                <w:szCs w:val="22"/>
              </w:rPr>
              <w:t>б) для подлежащей в соответствии с Законом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Pr="00D174D5">
              <w:rPr>
                <w:sz w:val="22"/>
                <w:szCs w:val="22"/>
                <w:vertAlign w:val="subscript"/>
              </w:rPr>
              <w:t>i</w:t>
            </w:r>
            <w:r w:rsidRPr="00D174D5">
              <w:rPr>
                <w:sz w:val="22"/>
                <w:szCs w:val="22"/>
              </w:rPr>
              <w:t>) определяется по формуле:</w:t>
            </w:r>
          </w:p>
          <w:p w:rsidR="00121D81" w:rsidRPr="00D174D5" w:rsidRDefault="00121D81" w:rsidP="005A4E06">
            <w:pPr>
              <w:adjustRightInd w:val="0"/>
              <w:rPr>
                <w:sz w:val="22"/>
                <w:szCs w:val="22"/>
              </w:rPr>
            </w:pPr>
          </w:p>
          <w:p w:rsidR="00121D81" w:rsidRPr="00D174D5" w:rsidRDefault="00121D81" w:rsidP="005A4E06">
            <w:pPr>
              <w:adjustRightInd w:val="0"/>
              <w:jc w:val="center"/>
              <w:rPr>
                <w:sz w:val="22"/>
                <w:szCs w:val="22"/>
              </w:rPr>
            </w:pPr>
            <w:r w:rsidRPr="00D174D5">
              <w:rPr>
                <w:noProof/>
                <w:position w:val="-31"/>
                <w:sz w:val="22"/>
                <w:szCs w:val="22"/>
              </w:rPr>
              <w:drawing>
                <wp:inline distT="0" distB="0" distL="0" distR="0" wp14:anchorId="4DB09046" wp14:editId="099BA6BF">
                  <wp:extent cx="2038350" cy="5334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38350" cy="533400"/>
                          </a:xfrm>
                          <a:prstGeom prst="rect">
                            <a:avLst/>
                          </a:prstGeom>
                          <a:noFill/>
                          <a:ln>
                            <a:noFill/>
                          </a:ln>
                        </pic:spPr>
                      </pic:pic>
                    </a:graphicData>
                  </a:graphic>
                </wp:inline>
              </w:drawing>
            </w:r>
          </w:p>
          <w:p w:rsidR="00121D81" w:rsidRPr="00D174D5" w:rsidRDefault="00121D81" w:rsidP="005A4E06">
            <w:pPr>
              <w:widowControl w:val="0"/>
              <w:ind w:firstLine="289"/>
              <w:rPr>
                <w:sz w:val="22"/>
                <w:szCs w:val="22"/>
              </w:rPr>
            </w:pPr>
          </w:p>
          <w:p w:rsidR="00121D81" w:rsidRPr="00D174D5" w:rsidRDefault="00121D81" w:rsidP="005A4E06">
            <w:pPr>
              <w:widowControl w:val="0"/>
              <w:ind w:firstLine="289"/>
              <w:rPr>
                <w:sz w:val="22"/>
                <w:szCs w:val="22"/>
              </w:rPr>
            </w:pPr>
            <w:r w:rsidRPr="00D174D5">
              <w:rPr>
                <w:sz w:val="22"/>
                <w:szCs w:val="22"/>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121D81" w:rsidRPr="00D174D5" w:rsidRDefault="00121D81" w:rsidP="005A4E06">
            <w:pPr>
              <w:widowControl w:val="0"/>
              <w:ind w:firstLine="289"/>
              <w:rPr>
                <w:sz w:val="22"/>
                <w:szCs w:val="22"/>
              </w:rPr>
            </w:pPr>
            <w:r w:rsidRPr="00D174D5">
              <w:rPr>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121D81" w:rsidRPr="00D174D5" w:rsidRDefault="00121D81" w:rsidP="005A4E06">
            <w:pPr>
              <w:widowControl w:val="0"/>
              <w:ind w:firstLine="289"/>
              <w:rPr>
                <w:sz w:val="22"/>
                <w:szCs w:val="22"/>
              </w:rPr>
            </w:pPr>
            <w:r w:rsidRPr="00D174D5">
              <w:rPr>
                <w:sz w:val="22"/>
                <w:szCs w:val="22"/>
              </w:rPr>
              <w:t>б) значение Ц</w:t>
            </w:r>
            <w:r w:rsidRPr="00D174D5">
              <w:rPr>
                <w:szCs w:val="24"/>
                <w:vertAlign w:val="subscript"/>
                <w:lang w:eastAsia="zh-CN"/>
              </w:rPr>
              <w:t>л</w:t>
            </w:r>
            <w:r w:rsidRPr="00D174D5">
              <w:rPr>
                <w:sz w:val="22"/>
                <w:szCs w:val="22"/>
              </w:rPr>
              <w:t xml:space="preserve"> при применении формулы, предусмотренной подпунктом «а» пункта 2), и значения Ц</w:t>
            </w:r>
            <w:r w:rsidRPr="00D174D5">
              <w:rPr>
                <w:szCs w:val="24"/>
                <w:vertAlign w:val="subscript"/>
                <w:lang w:eastAsia="zh-CN"/>
              </w:rPr>
              <w:t>л</w:t>
            </w:r>
            <w:r w:rsidRPr="00D174D5">
              <w:rPr>
                <w:sz w:val="22"/>
                <w:szCs w:val="22"/>
              </w:rPr>
              <w:t xml:space="preserve"> и Ц</w:t>
            </w:r>
            <w:r w:rsidRPr="00D174D5">
              <w:rPr>
                <w:sz w:val="22"/>
                <w:szCs w:val="22"/>
                <w:vertAlign w:val="subscript"/>
              </w:rPr>
              <w:t>i</w:t>
            </w:r>
            <w:r w:rsidRPr="00D174D5">
              <w:rPr>
                <w:sz w:val="22"/>
                <w:szCs w:val="22"/>
              </w:rPr>
              <w:t xml:space="preserve"> при применении формулы, предусмотренной подпунктом «б» пункта 2), указываются без знака «минус»;</w:t>
            </w:r>
          </w:p>
          <w:p w:rsidR="00121D81" w:rsidRPr="00D174D5" w:rsidRDefault="00121D81" w:rsidP="005A4E06">
            <w:pPr>
              <w:tabs>
                <w:tab w:val="left" w:pos="-360"/>
                <w:tab w:val="left" w:pos="360"/>
              </w:tabs>
              <w:rPr>
                <w:sz w:val="22"/>
                <w:szCs w:val="22"/>
              </w:rPr>
            </w:pPr>
            <w:r w:rsidRPr="00D174D5">
              <w:rPr>
                <w:sz w:val="22"/>
                <w:szCs w:val="22"/>
              </w:rPr>
              <w:t>в) применение показателей оценки по критерию оценки «Цена контракта, сумма цен единиц товара, работы, услуги» не допускается.</w:t>
            </w:r>
          </w:p>
          <w:p w:rsidR="00121D81" w:rsidRPr="00D174D5" w:rsidRDefault="00121D81" w:rsidP="005A4E06">
            <w:pPr>
              <w:tabs>
                <w:tab w:val="left" w:pos="-360"/>
                <w:tab w:val="left" w:pos="360"/>
              </w:tabs>
              <w:rPr>
                <w:szCs w:val="24"/>
              </w:rPr>
            </w:pPr>
          </w:p>
        </w:tc>
      </w:tr>
      <w:tr w:rsidR="00121D81" w:rsidRPr="00D174D5" w:rsidTr="005A4E06">
        <w:tc>
          <w:tcPr>
            <w:tcW w:w="696" w:type="dxa"/>
          </w:tcPr>
          <w:p w:rsidR="00121D81" w:rsidRPr="00D174D5" w:rsidRDefault="00121D81" w:rsidP="005A4E06">
            <w:pPr>
              <w:tabs>
                <w:tab w:val="left" w:pos="-360"/>
                <w:tab w:val="left" w:pos="360"/>
              </w:tabs>
              <w:jc w:val="center"/>
              <w:rPr>
                <w:szCs w:val="24"/>
              </w:rPr>
            </w:pPr>
            <w:r w:rsidRPr="00D174D5">
              <w:rPr>
                <w:szCs w:val="24"/>
              </w:rPr>
              <w:lastRenderedPageBreak/>
              <w:t>2</w:t>
            </w:r>
          </w:p>
        </w:tc>
        <w:tc>
          <w:tcPr>
            <w:tcW w:w="5650" w:type="dxa"/>
          </w:tcPr>
          <w:p w:rsidR="00121D81" w:rsidRPr="00D174D5" w:rsidRDefault="00121D81" w:rsidP="005A4E06">
            <w:pPr>
              <w:tabs>
                <w:tab w:val="left" w:pos="-360"/>
                <w:tab w:val="left" w:pos="360"/>
              </w:tabs>
              <w:rPr>
                <w:szCs w:val="24"/>
              </w:rPr>
            </w:pPr>
            <w:r w:rsidRPr="00D174D5">
              <w:rPr>
                <w:szCs w:val="24"/>
              </w:rPr>
              <w:t>Критерий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 (далее – «Квалификация</w:t>
            </w:r>
            <w:r w:rsidRPr="00D174D5">
              <w:t xml:space="preserve"> </w:t>
            </w:r>
            <w:r w:rsidRPr="00D174D5">
              <w:rPr>
                <w:szCs w:val="24"/>
              </w:rPr>
              <w:t>участников закупки»)</w:t>
            </w:r>
          </w:p>
          <w:p w:rsidR="00121D81" w:rsidRPr="00D174D5" w:rsidRDefault="00121D81" w:rsidP="005A4E06">
            <w:pPr>
              <w:tabs>
                <w:tab w:val="left" w:pos="-360"/>
                <w:tab w:val="left" w:pos="360"/>
              </w:tabs>
              <w:rPr>
                <w:szCs w:val="24"/>
              </w:rPr>
            </w:pPr>
          </w:p>
        </w:tc>
        <w:tc>
          <w:tcPr>
            <w:tcW w:w="9071" w:type="dxa"/>
          </w:tcPr>
          <w:p w:rsidR="00121D81" w:rsidRPr="00D174D5" w:rsidRDefault="00121D81" w:rsidP="005A4E06">
            <w:pPr>
              <w:widowControl w:val="0"/>
              <w:ind w:firstLine="289"/>
              <w:rPr>
                <w:sz w:val="22"/>
                <w:szCs w:val="22"/>
              </w:rPr>
            </w:pPr>
            <w:r w:rsidRPr="001B5E2C">
              <w:rPr>
                <w:sz w:val="22"/>
                <w:szCs w:val="22"/>
              </w:rPr>
              <w:t>По критерию оценки</w:t>
            </w:r>
            <w:r w:rsidRPr="00D174D5">
              <w:rPr>
                <w:sz w:val="22"/>
                <w:szCs w:val="22"/>
              </w:rPr>
              <w:t xml:space="preserve"> «Квалификация участников закупки» применяется показатель оценки «Наличие у участников закупки опыта поставки товара, выполнения работы, оказания услуги, связанного с предметом контракта». </w:t>
            </w:r>
          </w:p>
          <w:p w:rsidR="00121D81" w:rsidRPr="00D174D5" w:rsidRDefault="00121D81" w:rsidP="005A4E06">
            <w:pPr>
              <w:widowControl w:val="0"/>
              <w:suppressAutoHyphens/>
              <w:adjustRightInd w:val="0"/>
              <w:ind w:firstLine="289"/>
              <w:rPr>
                <w:sz w:val="22"/>
                <w:szCs w:val="22"/>
              </w:rPr>
            </w:pPr>
            <w:r w:rsidRPr="00D174D5">
              <w:rPr>
                <w:sz w:val="22"/>
                <w:szCs w:val="22"/>
              </w:rPr>
              <w:t>Сумма величин значимости всех применяемых показателей оценки по критерию оценки составляет 100 процентов.</w:t>
            </w:r>
          </w:p>
        </w:tc>
      </w:tr>
      <w:tr w:rsidR="00121D81" w:rsidRPr="00D174D5" w:rsidTr="005A4E06">
        <w:tc>
          <w:tcPr>
            <w:tcW w:w="696" w:type="dxa"/>
          </w:tcPr>
          <w:p w:rsidR="00121D81" w:rsidRPr="00D174D5" w:rsidRDefault="00121D81" w:rsidP="005A4E06">
            <w:pPr>
              <w:tabs>
                <w:tab w:val="left" w:pos="-360"/>
                <w:tab w:val="left" w:pos="360"/>
              </w:tabs>
              <w:jc w:val="center"/>
              <w:rPr>
                <w:szCs w:val="24"/>
              </w:rPr>
            </w:pPr>
            <w:r w:rsidRPr="00D174D5">
              <w:rPr>
                <w:szCs w:val="24"/>
              </w:rPr>
              <w:t xml:space="preserve">2.1 </w:t>
            </w:r>
          </w:p>
        </w:tc>
        <w:tc>
          <w:tcPr>
            <w:tcW w:w="5650" w:type="dxa"/>
          </w:tcPr>
          <w:p w:rsidR="00121D81" w:rsidRPr="00D174D5" w:rsidRDefault="00121D81" w:rsidP="005A4E06">
            <w:pPr>
              <w:tabs>
                <w:tab w:val="left" w:pos="-360"/>
                <w:tab w:val="left" w:pos="360"/>
              </w:tabs>
              <w:rPr>
                <w:szCs w:val="24"/>
              </w:rPr>
            </w:pPr>
            <w:r w:rsidRPr="00D174D5">
              <w:rPr>
                <w:szCs w:val="24"/>
              </w:rPr>
              <w:t>Показатель оценки «Наличие у участников закупки опыта поставки товара, выполнения работы, оказания услуги, связанного с предметом контракта»</w:t>
            </w:r>
          </w:p>
          <w:p w:rsidR="00121D81" w:rsidRPr="00D174D5" w:rsidRDefault="00121D81" w:rsidP="005A4E06">
            <w:pPr>
              <w:tabs>
                <w:tab w:val="left" w:pos="-360"/>
                <w:tab w:val="left" w:pos="360"/>
              </w:tabs>
              <w:rPr>
                <w:szCs w:val="24"/>
              </w:rPr>
            </w:pPr>
          </w:p>
        </w:tc>
        <w:tc>
          <w:tcPr>
            <w:tcW w:w="9071" w:type="dxa"/>
          </w:tcPr>
          <w:p w:rsidR="00121D81" w:rsidRPr="00D174D5" w:rsidRDefault="00121D81" w:rsidP="005A4E06">
            <w:pPr>
              <w:widowControl w:val="0"/>
              <w:suppressAutoHyphens/>
              <w:adjustRightInd w:val="0"/>
              <w:ind w:firstLine="289"/>
              <w:rPr>
                <w:sz w:val="22"/>
                <w:szCs w:val="22"/>
              </w:rPr>
            </w:pPr>
            <w:r w:rsidRPr="00D174D5">
              <w:rPr>
                <w:sz w:val="22"/>
                <w:szCs w:val="22"/>
              </w:rPr>
              <w:t>Оценка заявки (части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121D81" w:rsidRPr="00D174D5" w:rsidRDefault="00121D81" w:rsidP="005A4E06">
            <w:pPr>
              <w:widowControl w:val="0"/>
              <w:suppressAutoHyphens/>
              <w:adjustRightInd w:val="0"/>
              <w:ind w:firstLine="289"/>
              <w:rPr>
                <w:sz w:val="22"/>
                <w:szCs w:val="22"/>
              </w:rPr>
            </w:pPr>
            <w:r w:rsidRPr="00D174D5">
              <w:rPr>
                <w:sz w:val="22"/>
                <w:szCs w:val="22"/>
              </w:rPr>
              <w:t>Для показателя оценки по критерию оценки «Квалификация участников закупки» применяется детализирующий показатель оценки:</w:t>
            </w:r>
          </w:p>
          <w:p w:rsidR="00121D81" w:rsidRPr="00D174D5" w:rsidRDefault="00121D81" w:rsidP="005A4E06">
            <w:pPr>
              <w:widowControl w:val="0"/>
              <w:suppressAutoHyphens/>
              <w:adjustRightInd w:val="0"/>
              <w:ind w:firstLine="289"/>
              <w:rPr>
                <w:sz w:val="22"/>
                <w:szCs w:val="22"/>
              </w:rPr>
            </w:pPr>
            <w:r w:rsidRPr="00D174D5">
              <w:rPr>
                <w:sz w:val="22"/>
                <w:szCs w:val="22"/>
              </w:rPr>
              <w:t xml:space="preserve">- </w:t>
            </w:r>
            <w:r w:rsidRPr="0005343B">
              <w:rPr>
                <w:sz w:val="22"/>
                <w:szCs w:val="22"/>
              </w:rPr>
              <w:t>общая цена исполненных участником закупки договоров</w:t>
            </w:r>
            <w:r w:rsidRPr="00D174D5">
              <w:rPr>
                <w:sz w:val="22"/>
                <w:szCs w:val="22"/>
              </w:rPr>
              <w:t xml:space="preserve"> (</w:t>
            </w:r>
            <w:r>
              <w:rPr>
                <w:sz w:val="22"/>
                <w:szCs w:val="22"/>
              </w:rPr>
              <w:t>х</w:t>
            </w:r>
            <w:r w:rsidRPr="00D174D5">
              <w:rPr>
                <w:sz w:val="22"/>
                <w:szCs w:val="22"/>
              </w:rPr>
              <w:t>арактеристика квалификации участников закупки №</w:t>
            </w:r>
            <w:r>
              <w:rPr>
                <w:sz w:val="22"/>
                <w:szCs w:val="22"/>
              </w:rPr>
              <w:t xml:space="preserve"> </w:t>
            </w:r>
            <w:r w:rsidRPr="00D174D5">
              <w:rPr>
                <w:sz w:val="22"/>
                <w:szCs w:val="22"/>
              </w:rPr>
              <w:t>1).</w:t>
            </w:r>
          </w:p>
        </w:tc>
      </w:tr>
      <w:tr w:rsidR="00121D81" w:rsidRPr="00D174D5" w:rsidTr="005A4E06">
        <w:tc>
          <w:tcPr>
            <w:tcW w:w="696" w:type="dxa"/>
          </w:tcPr>
          <w:p w:rsidR="00121D81" w:rsidRPr="00D174D5" w:rsidRDefault="00121D81" w:rsidP="005A4E06">
            <w:pPr>
              <w:tabs>
                <w:tab w:val="left" w:pos="-360"/>
                <w:tab w:val="left" w:pos="360"/>
              </w:tabs>
              <w:jc w:val="center"/>
              <w:rPr>
                <w:szCs w:val="24"/>
              </w:rPr>
            </w:pPr>
            <w:r w:rsidRPr="00D174D5">
              <w:rPr>
                <w:szCs w:val="24"/>
              </w:rPr>
              <w:t>2.1.1</w:t>
            </w:r>
          </w:p>
        </w:tc>
        <w:tc>
          <w:tcPr>
            <w:tcW w:w="5650" w:type="dxa"/>
          </w:tcPr>
          <w:p w:rsidR="00121D81" w:rsidRPr="00D174D5" w:rsidRDefault="00121D81" w:rsidP="005A4E06">
            <w:pPr>
              <w:tabs>
                <w:tab w:val="left" w:pos="-360"/>
                <w:tab w:val="left" w:pos="360"/>
              </w:tabs>
              <w:rPr>
                <w:szCs w:val="24"/>
              </w:rPr>
            </w:pPr>
            <w:r w:rsidRPr="00D174D5">
              <w:rPr>
                <w:szCs w:val="24"/>
              </w:rPr>
              <w:t>Детализирующий показатель оценки «</w:t>
            </w:r>
            <w:r>
              <w:rPr>
                <w:szCs w:val="24"/>
              </w:rPr>
              <w:t>О</w:t>
            </w:r>
            <w:r w:rsidRPr="00A16A53">
              <w:rPr>
                <w:szCs w:val="24"/>
              </w:rPr>
              <w:t>бщая цена исполненных участником закупки договоров</w:t>
            </w:r>
            <w:r w:rsidRPr="00D174D5">
              <w:rPr>
                <w:szCs w:val="24"/>
              </w:rPr>
              <w:t>»</w:t>
            </w:r>
            <w:r w:rsidRPr="00D174D5">
              <w:t xml:space="preserve"> </w:t>
            </w:r>
            <w:r w:rsidRPr="00D174D5">
              <w:rPr>
                <w:szCs w:val="24"/>
              </w:rPr>
              <w:t>(Характеристика квалификации участников закупки №1)</w:t>
            </w:r>
          </w:p>
        </w:tc>
        <w:tc>
          <w:tcPr>
            <w:tcW w:w="9071" w:type="dxa"/>
          </w:tcPr>
          <w:p w:rsidR="00121D81" w:rsidRPr="00D174D5" w:rsidRDefault="00121D81" w:rsidP="005A4E06">
            <w:pPr>
              <w:widowControl w:val="0"/>
              <w:suppressAutoHyphens/>
              <w:adjustRightInd w:val="0"/>
              <w:ind w:firstLine="284"/>
              <w:rPr>
                <w:sz w:val="22"/>
                <w:szCs w:val="22"/>
              </w:rPr>
            </w:pPr>
            <w:r w:rsidRPr="00D174D5">
              <w:rPr>
                <w:sz w:val="22"/>
                <w:szCs w:val="22"/>
              </w:rPr>
              <w:t>В целях оценки по детализирующему показателю оценки «</w:t>
            </w:r>
            <w:r w:rsidRPr="007678C3">
              <w:rPr>
                <w:sz w:val="22"/>
                <w:szCs w:val="22"/>
              </w:rPr>
              <w:t>Общая цена исполненных участником закупки договоров</w:t>
            </w:r>
            <w:r w:rsidRPr="00D174D5">
              <w:rPr>
                <w:sz w:val="22"/>
                <w:szCs w:val="22"/>
              </w:rPr>
              <w:t xml:space="preserve">» (Характеристика квалификации участников закупки № 1) показателя оценки «Наличие у участников закупки опыта работы, связанного с предметом контракта» критерия оценки «Квалификация участников закупки» в соответствии с пунктом 28 Положения Заказчиком установлены предмет договора (договоров), оцениваемого по </w:t>
            </w:r>
            <w:r w:rsidRPr="00D174D5">
              <w:rPr>
                <w:sz w:val="22"/>
                <w:szCs w:val="22"/>
              </w:rPr>
              <w:lastRenderedPageBreak/>
              <w:t>детализирующему показателю оценки «</w:t>
            </w:r>
            <w:r w:rsidRPr="007678C3">
              <w:rPr>
                <w:sz w:val="22"/>
                <w:szCs w:val="22"/>
              </w:rPr>
              <w:t>Общая цена исполненных участником закупки договоров</w:t>
            </w:r>
            <w:r w:rsidRPr="00D174D5">
              <w:rPr>
                <w:sz w:val="22"/>
                <w:szCs w:val="22"/>
              </w:rPr>
              <w:t>», сопоставимый с предметом контракта, заключаемого по результатам определения поставщика (подрядчика, исполнителя) и перечень документов, подтверждающих наличие у участника закупки опыта оказания услуг, связанного с предметом контракта.</w:t>
            </w:r>
          </w:p>
          <w:p w:rsidR="00121D81" w:rsidRPr="00D174D5" w:rsidRDefault="00121D81" w:rsidP="005A4E06">
            <w:pPr>
              <w:ind w:firstLine="284"/>
            </w:pPr>
            <w:r w:rsidRPr="00D174D5">
              <w:rPr>
                <w:iCs/>
                <w:sz w:val="22"/>
                <w:szCs w:val="22"/>
                <w:lang w:eastAsia="en-US"/>
              </w:rPr>
              <w:t>К оценке принимаются исполненный участником закупки договор (договоры), предусматривающий оказание услуг сопоставимых предмету конкурса</w:t>
            </w:r>
            <w:r w:rsidRPr="00D174D5">
              <w:t>.</w:t>
            </w:r>
          </w:p>
          <w:p w:rsidR="00121D81" w:rsidRPr="00CE5060" w:rsidRDefault="00121D81" w:rsidP="005A4E06">
            <w:pPr>
              <w:ind w:firstLine="284"/>
              <w:rPr>
                <w:bCs/>
                <w:sz w:val="22"/>
                <w:szCs w:val="22"/>
              </w:rPr>
            </w:pPr>
            <w:r w:rsidRPr="00930B80">
              <w:rPr>
                <w:bCs/>
                <w:sz w:val="22"/>
                <w:szCs w:val="22"/>
              </w:rPr>
              <w:t xml:space="preserve">Предмет договора (договоров), оцениваемого по </w:t>
            </w:r>
            <w:bookmarkStart w:id="3" w:name="_GoBack"/>
            <w:bookmarkEnd w:id="3"/>
            <w:r w:rsidRPr="00CE5060">
              <w:rPr>
                <w:bCs/>
                <w:sz w:val="22"/>
                <w:szCs w:val="22"/>
              </w:rPr>
              <w:t xml:space="preserve">детализирующему показателю, сопоставимый с предметом контракта, заключаемого по результатам определения поставщика (подрядчика, исполнителя): </w:t>
            </w:r>
            <w:r w:rsidRPr="00CE5060">
              <w:rPr>
                <w:iCs/>
                <w:sz w:val="22"/>
                <w:szCs w:val="22"/>
                <w:lang w:eastAsia="en-US"/>
              </w:rPr>
              <w:t>на оказание услуг по сбору и/или обновлению данных о выбросах в атмосферный воздух в составе государственных информационных систем</w:t>
            </w:r>
            <w:r w:rsidRPr="00CE5060">
              <w:rPr>
                <w:bCs/>
                <w:sz w:val="22"/>
                <w:szCs w:val="22"/>
              </w:rPr>
              <w:t>.</w:t>
            </w:r>
          </w:p>
          <w:p w:rsidR="00121D81" w:rsidRPr="00D902E8" w:rsidRDefault="00121D81" w:rsidP="005A4E06">
            <w:pPr>
              <w:adjustRightInd w:val="0"/>
              <w:ind w:firstLine="222"/>
              <w:rPr>
                <w:sz w:val="22"/>
                <w:szCs w:val="22"/>
                <w:lang w:eastAsia="en-US"/>
              </w:rPr>
            </w:pPr>
            <w:r w:rsidRPr="00CE5060">
              <w:rPr>
                <w:sz w:val="22"/>
                <w:szCs w:val="22"/>
                <w:lang w:eastAsia="en-US"/>
              </w:rPr>
              <w:t>К оценке принимаются исключительно контракты (договоры), заключенные и исполненные в соответствии с Федеральными законами от 05.04.2013 № 44-ФЗ «О контрактной</w:t>
            </w:r>
            <w:r w:rsidRPr="00D902E8">
              <w:rPr>
                <w:sz w:val="22"/>
                <w:szCs w:val="22"/>
                <w:lang w:eastAsia="en-US"/>
              </w:rPr>
              <w:t xml:space="preserve"> системе </w:t>
            </w:r>
            <w:r w:rsidRPr="00D902E8">
              <w:rPr>
                <w:sz w:val="22"/>
                <w:szCs w:val="22"/>
                <w:lang w:eastAsia="en-US"/>
              </w:rPr>
              <w:br/>
              <w:t>в сфере закупок товаров, работ, услуг для обеспечения государственных и муниципальных нужд» и от 18.07.2011 №</w:t>
            </w:r>
            <w:r>
              <w:rPr>
                <w:sz w:val="22"/>
                <w:szCs w:val="22"/>
                <w:lang w:eastAsia="en-US"/>
              </w:rPr>
              <w:t xml:space="preserve"> </w:t>
            </w:r>
            <w:r w:rsidRPr="00D902E8">
              <w:rPr>
                <w:sz w:val="22"/>
                <w:szCs w:val="22"/>
                <w:lang w:eastAsia="en-US"/>
              </w:rPr>
              <w:t xml:space="preserve">223-ФЗ «О закупках товаров, работ, услуг отдельными видами юридических лиц», в полном объеме и со всеми приложениями. </w:t>
            </w:r>
          </w:p>
          <w:p w:rsidR="00121D81" w:rsidRPr="00D902E8" w:rsidRDefault="00121D81" w:rsidP="005A4E06">
            <w:pPr>
              <w:adjustRightInd w:val="0"/>
              <w:ind w:firstLine="222"/>
              <w:rPr>
                <w:sz w:val="22"/>
                <w:szCs w:val="22"/>
                <w:lang w:eastAsia="en-US"/>
              </w:rPr>
            </w:pPr>
            <w:r w:rsidRPr="00D902E8">
              <w:rPr>
                <w:sz w:val="22"/>
                <w:szCs w:val="22"/>
                <w:lang w:eastAsia="en-US"/>
              </w:rPr>
              <w:t xml:space="preserve">К оценке принимаются исполненные участником закупки с учетом правопреемства </w:t>
            </w:r>
            <w:r w:rsidRPr="00D902E8">
              <w:rPr>
                <w:sz w:val="22"/>
                <w:szCs w:val="22"/>
                <w:lang w:eastAsia="en-US"/>
              </w:rPr>
              <w:br/>
              <w:t>(в случае наличия в заявке подтверждающего документа) гражданско-правовой договор (договоры).</w:t>
            </w:r>
          </w:p>
          <w:p w:rsidR="00121D81" w:rsidRPr="00D174D5" w:rsidRDefault="00121D81" w:rsidP="005A4E06">
            <w:pPr>
              <w:adjustRightInd w:val="0"/>
              <w:ind w:firstLine="222"/>
              <w:rPr>
                <w:sz w:val="22"/>
                <w:szCs w:val="22"/>
                <w:lang w:eastAsia="en-US"/>
              </w:rPr>
            </w:pPr>
            <w:r w:rsidRPr="00D902E8">
              <w:rPr>
                <w:sz w:val="22"/>
                <w:szCs w:val="22"/>
                <w:lang w:eastAsia="en-US"/>
              </w:rPr>
              <w:t>К оценке принимаются исключительно исполненный участником закупки договор (договоры), при исполнении которых исполнителем (подрядчиком, поставщиком) исполнены требования об уплате неустоек (штрафов, пеней) (в случае начисления неустоек).</w:t>
            </w:r>
          </w:p>
          <w:p w:rsidR="00121D81" w:rsidRPr="00D174D5" w:rsidRDefault="00121D81" w:rsidP="005A4E06">
            <w:pPr>
              <w:adjustRightInd w:val="0"/>
              <w:ind w:firstLine="289"/>
              <w:rPr>
                <w:bCs/>
                <w:sz w:val="22"/>
                <w:szCs w:val="22"/>
                <w:lang w:eastAsia="en-US"/>
              </w:rPr>
            </w:pPr>
          </w:p>
          <w:p w:rsidR="00121D81" w:rsidRPr="00D174D5" w:rsidRDefault="00121D81" w:rsidP="005A4E06">
            <w:pPr>
              <w:adjustRightInd w:val="0"/>
              <w:ind w:firstLine="289"/>
              <w:rPr>
                <w:iCs/>
                <w:sz w:val="22"/>
                <w:szCs w:val="22"/>
                <w:lang w:eastAsia="en-US"/>
              </w:rPr>
            </w:pPr>
            <w:r w:rsidRPr="00D174D5">
              <w:rPr>
                <w:bCs/>
                <w:sz w:val="22"/>
                <w:szCs w:val="22"/>
                <w:lang w:eastAsia="en-US"/>
              </w:rPr>
              <w:t>Перечень документов,</w:t>
            </w:r>
            <w:r w:rsidRPr="00D174D5">
              <w:rPr>
                <w:sz w:val="22"/>
                <w:szCs w:val="22"/>
                <w:lang w:eastAsia="en-US"/>
              </w:rPr>
              <w:t xml:space="preserve"> подтверждающих наличие у участника закупки опыта оказания </w:t>
            </w:r>
            <w:r w:rsidRPr="00D174D5">
              <w:rPr>
                <w:iCs/>
                <w:sz w:val="22"/>
                <w:szCs w:val="22"/>
                <w:lang w:eastAsia="en-US"/>
              </w:rPr>
              <w:t xml:space="preserve">услуг (выполнения работ), связанного с предметом контракта: </w:t>
            </w:r>
          </w:p>
          <w:p w:rsidR="00121D81" w:rsidRDefault="00121D81" w:rsidP="005A4E06">
            <w:pPr>
              <w:adjustRightInd w:val="0"/>
              <w:ind w:firstLine="289"/>
              <w:rPr>
                <w:bCs/>
                <w:sz w:val="22"/>
                <w:szCs w:val="22"/>
              </w:rPr>
            </w:pPr>
            <w:r w:rsidRPr="00D174D5">
              <w:rPr>
                <w:iCs/>
                <w:sz w:val="22"/>
                <w:szCs w:val="22"/>
                <w:lang w:eastAsia="en-US"/>
              </w:rPr>
              <w:t xml:space="preserve">- </w:t>
            </w:r>
            <w:r w:rsidRPr="00CC053F">
              <w:rPr>
                <w:iCs/>
                <w:sz w:val="22"/>
                <w:szCs w:val="22"/>
                <w:lang w:eastAsia="en-US"/>
              </w:rPr>
              <w:t>копии исполненных контрактов (договоров) на оказание услуг (выполнение работ) сопоставимого характера, с приложением копий дополнительных соглашений и изменений к таким контрактам (договорам) (при наличии), копий актов оказанных услуг (выполненных работ), копий накладных (при наличии), составленных в результате</w:t>
            </w:r>
            <w:r w:rsidRPr="00CC053F">
              <w:rPr>
                <w:sz w:val="22"/>
                <w:szCs w:val="22"/>
                <w:lang w:eastAsia="en-US"/>
              </w:rPr>
              <w:t xml:space="preserve"> исполнения</w:t>
            </w:r>
            <w:r w:rsidRPr="00CC053F">
              <w:rPr>
                <w:bCs/>
                <w:sz w:val="22"/>
                <w:szCs w:val="22"/>
              </w:rPr>
              <w:t xml:space="preserve"> таких контрактов (договоров).</w:t>
            </w:r>
            <w:r w:rsidRPr="00D174D5">
              <w:rPr>
                <w:bCs/>
                <w:sz w:val="22"/>
                <w:szCs w:val="22"/>
              </w:rPr>
              <w:t xml:space="preserve"> </w:t>
            </w:r>
          </w:p>
          <w:p w:rsidR="00121D81" w:rsidRDefault="00121D81" w:rsidP="005A4E06">
            <w:pPr>
              <w:adjustRightInd w:val="0"/>
              <w:ind w:firstLine="289"/>
              <w:rPr>
                <w:bCs/>
                <w:sz w:val="22"/>
                <w:szCs w:val="22"/>
              </w:rPr>
            </w:pPr>
            <w:r w:rsidRPr="008008EF">
              <w:rPr>
                <w:bCs/>
                <w:sz w:val="22"/>
                <w:szCs w:val="22"/>
              </w:rPr>
              <w:t xml:space="preserve">Последний акт, составленный при исполнении </w:t>
            </w:r>
            <w:r>
              <w:rPr>
                <w:bCs/>
                <w:sz w:val="22"/>
                <w:szCs w:val="22"/>
              </w:rPr>
              <w:t>контракта (</w:t>
            </w:r>
            <w:r w:rsidRPr="008008EF">
              <w:rPr>
                <w:bCs/>
                <w:sz w:val="22"/>
                <w:szCs w:val="22"/>
              </w:rPr>
              <w:t>договора</w:t>
            </w:r>
            <w:r>
              <w:rPr>
                <w:bCs/>
                <w:sz w:val="22"/>
                <w:szCs w:val="22"/>
              </w:rPr>
              <w:t>)</w:t>
            </w:r>
            <w:r w:rsidRPr="008008EF">
              <w:rPr>
                <w:bCs/>
                <w:sz w:val="22"/>
                <w:szCs w:val="22"/>
              </w:rPr>
              <w:t xml:space="preserve"> и предусмотренный абзацем третьим подпункта «в» пункта 28 Положения, должен быть </w:t>
            </w:r>
            <w:r w:rsidRPr="00915082">
              <w:rPr>
                <w:bCs/>
                <w:sz w:val="22"/>
                <w:szCs w:val="22"/>
              </w:rPr>
              <w:t>подписан не ранее чем за 5 лет до даты окончания срока подачи заявок.</w:t>
            </w:r>
          </w:p>
          <w:p w:rsidR="00121D81" w:rsidRPr="00D174D5" w:rsidRDefault="00121D81" w:rsidP="005A4E06">
            <w:pPr>
              <w:adjustRightInd w:val="0"/>
              <w:ind w:firstLine="289"/>
              <w:rPr>
                <w:bCs/>
                <w:sz w:val="22"/>
                <w:szCs w:val="22"/>
              </w:rPr>
            </w:pPr>
          </w:p>
          <w:p w:rsidR="00121D81" w:rsidRPr="00D174D5" w:rsidRDefault="00121D81" w:rsidP="005A4E06">
            <w:pPr>
              <w:adjustRightInd w:val="0"/>
              <w:ind w:firstLine="222"/>
              <w:rPr>
                <w:sz w:val="22"/>
                <w:szCs w:val="22"/>
                <w:lang w:eastAsia="en-US"/>
              </w:rPr>
            </w:pPr>
            <w:r w:rsidRPr="00D174D5">
              <w:rPr>
                <w:sz w:val="22"/>
                <w:szCs w:val="22"/>
                <w:lang w:eastAsia="en-US"/>
              </w:rPr>
              <w:t xml:space="preserve">Если документы, подтверждающие наличие у участника закупки опыта оказания услуг (выполнения работ), связанного с предметом контракта,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w:t>
            </w:r>
            <w:r w:rsidRPr="00D174D5">
              <w:rPr>
                <w:sz w:val="22"/>
                <w:szCs w:val="22"/>
                <w:lang w:eastAsia="en-US"/>
              </w:rPr>
              <w:lastRenderedPageBreak/>
              <w:t>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121D81" w:rsidRPr="00D174D5" w:rsidRDefault="00121D81" w:rsidP="005A4E06">
            <w:pPr>
              <w:adjustRightInd w:val="0"/>
              <w:ind w:firstLine="222"/>
              <w:rPr>
                <w:sz w:val="22"/>
                <w:szCs w:val="22"/>
                <w:lang w:eastAsia="en-US"/>
              </w:rPr>
            </w:pPr>
            <w:r w:rsidRPr="00D174D5">
              <w:rPr>
                <w:sz w:val="22"/>
                <w:szCs w:val="22"/>
                <w:lang w:eastAsia="en-US"/>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приоритет имеет информация, содержащаяся в единой информационной системе.</w:t>
            </w:r>
          </w:p>
          <w:p w:rsidR="00121D81" w:rsidRPr="00D174D5" w:rsidRDefault="00121D81" w:rsidP="005A4E06">
            <w:pPr>
              <w:adjustRightInd w:val="0"/>
              <w:ind w:firstLine="222"/>
              <w:rPr>
                <w:sz w:val="22"/>
                <w:szCs w:val="22"/>
                <w:lang w:eastAsia="en-US"/>
              </w:rPr>
            </w:pPr>
            <w:r w:rsidRPr="00D174D5">
              <w:rPr>
                <w:sz w:val="22"/>
                <w:szCs w:val="22"/>
                <w:lang w:eastAsia="en-US"/>
              </w:rPr>
              <w:t>Документы направляются в форме электронных документов или в форме электронных образов бумажных документов.</w:t>
            </w:r>
          </w:p>
          <w:p w:rsidR="00121D81" w:rsidRPr="00D174D5" w:rsidRDefault="00121D81" w:rsidP="005A4E06">
            <w:pPr>
              <w:adjustRightInd w:val="0"/>
              <w:ind w:firstLine="222"/>
              <w:rPr>
                <w:sz w:val="22"/>
                <w:szCs w:val="22"/>
                <w:lang w:eastAsia="en-US"/>
              </w:rPr>
            </w:pPr>
            <w:r w:rsidRPr="00D174D5">
              <w:rPr>
                <w:sz w:val="22"/>
                <w:szCs w:val="22"/>
                <w:lang w:eastAsia="en-US"/>
              </w:rPr>
              <w:t>В случае отсутствия в составе заявки договора (договоров) и/или актов приемки оказанных услуг (выполненных работ) по такому договору (договорам), подтверждающих цену оказанных услуг (выполненных работ), такие договоры (контракты) при оценке заявки по детализирующему показателю «</w:t>
            </w:r>
            <w:r w:rsidRPr="007678C3">
              <w:rPr>
                <w:sz w:val="22"/>
                <w:szCs w:val="22"/>
              </w:rPr>
              <w:t>Общая цена исполненных участником закупки договоров</w:t>
            </w:r>
            <w:r w:rsidRPr="00D174D5">
              <w:rPr>
                <w:sz w:val="22"/>
                <w:szCs w:val="22"/>
                <w:lang w:eastAsia="en-US"/>
              </w:rPr>
              <w:t>» учтены не будут.</w:t>
            </w:r>
          </w:p>
          <w:p w:rsidR="00121D81" w:rsidRPr="00D174D5" w:rsidRDefault="00121D81" w:rsidP="005A4E06">
            <w:pPr>
              <w:adjustRightInd w:val="0"/>
              <w:ind w:firstLine="289"/>
              <w:rPr>
                <w:iCs/>
                <w:sz w:val="22"/>
                <w:szCs w:val="22"/>
                <w:lang w:eastAsia="en-US"/>
              </w:rPr>
            </w:pPr>
            <w:r w:rsidRPr="00D174D5">
              <w:rPr>
                <w:iCs/>
                <w:sz w:val="22"/>
                <w:szCs w:val="22"/>
                <w:lang w:eastAsia="en-US"/>
              </w:rPr>
              <w:t>При оценке заявки по детализирующему показателю «</w:t>
            </w:r>
            <w:r w:rsidRPr="007678C3">
              <w:rPr>
                <w:sz w:val="22"/>
                <w:szCs w:val="22"/>
              </w:rPr>
              <w:t>Общая цена исполненных участником закупки договоров</w:t>
            </w:r>
            <w:r w:rsidRPr="00D174D5">
              <w:rPr>
                <w:iCs/>
                <w:sz w:val="22"/>
                <w:szCs w:val="22"/>
                <w:lang w:eastAsia="en-US"/>
              </w:rPr>
              <w:t xml:space="preserve">» (Характеристика квалификации участников закупки № 1) </w:t>
            </w:r>
            <w:r w:rsidRPr="00D174D5">
              <w:rPr>
                <w:iCs/>
                <w:sz w:val="22"/>
                <w:szCs w:val="22"/>
                <w:lang w:eastAsia="en-US"/>
              </w:rPr>
              <w:br/>
              <w:t xml:space="preserve">не будут учтены следующие представленные в составе заявки </w:t>
            </w:r>
            <w:r>
              <w:rPr>
                <w:iCs/>
                <w:sz w:val="22"/>
                <w:szCs w:val="22"/>
                <w:lang w:eastAsia="en-US"/>
              </w:rPr>
              <w:t>контракты (</w:t>
            </w:r>
            <w:r w:rsidRPr="00D174D5">
              <w:rPr>
                <w:iCs/>
                <w:sz w:val="22"/>
                <w:szCs w:val="22"/>
                <w:lang w:eastAsia="en-US"/>
              </w:rPr>
              <w:t>договоры</w:t>
            </w:r>
            <w:r>
              <w:rPr>
                <w:iCs/>
                <w:sz w:val="22"/>
                <w:szCs w:val="22"/>
                <w:lang w:eastAsia="en-US"/>
              </w:rPr>
              <w:t>):</w:t>
            </w:r>
          </w:p>
          <w:p w:rsidR="00121D81" w:rsidRPr="00D174D5" w:rsidRDefault="00121D81" w:rsidP="005A4E06">
            <w:pPr>
              <w:adjustRightInd w:val="0"/>
              <w:ind w:firstLine="289"/>
              <w:rPr>
                <w:iCs/>
                <w:sz w:val="22"/>
                <w:szCs w:val="22"/>
                <w:lang w:eastAsia="en-US"/>
              </w:rPr>
            </w:pPr>
            <w:r w:rsidRPr="00D174D5">
              <w:rPr>
                <w:iCs/>
                <w:sz w:val="22"/>
                <w:szCs w:val="22"/>
                <w:lang w:eastAsia="en-US"/>
              </w:rPr>
              <w:t>- договор (договоры), не предусматривающие оказание услуг сопоставимых предмету конкурса;</w:t>
            </w:r>
          </w:p>
          <w:p w:rsidR="00121D81" w:rsidRPr="00D174D5" w:rsidRDefault="00121D81" w:rsidP="005A4E06">
            <w:pPr>
              <w:adjustRightInd w:val="0"/>
              <w:ind w:firstLine="289"/>
              <w:rPr>
                <w:sz w:val="22"/>
                <w:szCs w:val="22"/>
                <w:lang w:eastAsia="en-US"/>
              </w:rPr>
            </w:pPr>
            <w:r w:rsidRPr="00D174D5">
              <w:rPr>
                <w:iCs/>
                <w:sz w:val="22"/>
                <w:szCs w:val="22"/>
                <w:lang w:eastAsia="en-US"/>
              </w:rPr>
              <w:t xml:space="preserve">- договор (договоры), по которым представлены </w:t>
            </w:r>
            <w:r w:rsidRPr="00D174D5">
              <w:rPr>
                <w:sz w:val="22"/>
                <w:szCs w:val="22"/>
                <w:lang w:eastAsia="en-US"/>
              </w:rPr>
              <w:t>последние акты, составленные при исполнении договора (договоров),</w:t>
            </w:r>
            <w:r w:rsidRPr="00D174D5">
              <w:rPr>
                <w:iCs/>
                <w:sz w:val="22"/>
                <w:szCs w:val="22"/>
                <w:lang w:eastAsia="en-US"/>
              </w:rPr>
              <w:t xml:space="preserve"> </w:t>
            </w:r>
            <w:r w:rsidRPr="00D174D5">
              <w:rPr>
                <w:sz w:val="22"/>
                <w:szCs w:val="22"/>
                <w:lang w:eastAsia="en-US"/>
              </w:rPr>
              <w:t>подписанные ранее, чем за 5 лет до даты окончания срока подачи заявок;</w:t>
            </w:r>
          </w:p>
          <w:p w:rsidR="00121D81" w:rsidRPr="00D174D5" w:rsidRDefault="00121D81" w:rsidP="005A4E06">
            <w:pPr>
              <w:adjustRightInd w:val="0"/>
              <w:ind w:firstLine="289"/>
              <w:rPr>
                <w:sz w:val="22"/>
                <w:szCs w:val="22"/>
                <w:lang w:eastAsia="en-US"/>
              </w:rPr>
            </w:pPr>
            <w:r w:rsidRPr="00D174D5">
              <w:rPr>
                <w:iCs/>
                <w:sz w:val="22"/>
                <w:szCs w:val="22"/>
                <w:lang w:eastAsia="en-US"/>
              </w:rPr>
              <w:t xml:space="preserve">- договор (договоры), по которым представленный </w:t>
            </w:r>
            <w:r w:rsidRPr="00D174D5">
              <w:rPr>
                <w:sz w:val="22"/>
                <w:szCs w:val="22"/>
                <w:lang w:eastAsia="en-US"/>
              </w:rPr>
              <w:t>акт (акты) приемки оказанных услуг (выполненных работ) не подтверждают цену оказанных услуг (выполненных работ).</w:t>
            </w:r>
          </w:p>
          <w:p w:rsidR="00121D81" w:rsidRPr="00D174D5" w:rsidRDefault="00121D81" w:rsidP="005A4E06">
            <w:pPr>
              <w:adjustRightInd w:val="0"/>
              <w:ind w:firstLine="289"/>
              <w:rPr>
                <w:sz w:val="22"/>
                <w:szCs w:val="22"/>
                <w:lang w:eastAsia="en-US"/>
              </w:rPr>
            </w:pPr>
            <w:r w:rsidRPr="00D174D5">
              <w:rPr>
                <w:sz w:val="22"/>
                <w:szCs w:val="22"/>
                <w:lang w:eastAsia="en-US"/>
              </w:rPr>
              <w:t xml:space="preserve">К оценке принимаются документы, предусмотренные настоящим пунктом, в случае их представления в заявке в полном объеме и со всеми приложениями </w:t>
            </w:r>
            <w:r w:rsidRPr="00D174D5">
              <w:rPr>
                <w:i/>
                <w:sz w:val="22"/>
                <w:szCs w:val="22"/>
                <w:lang w:eastAsia="en-US"/>
              </w:rPr>
              <w:t>(в случае если проектная документация является приложением к таким документам, то к оценке принимаются документы, в том числе, если к ним не приложена такая проектная документация)</w:t>
            </w:r>
            <w:r w:rsidRPr="00D174D5">
              <w:rPr>
                <w:sz w:val="22"/>
                <w:szCs w:val="22"/>
                <w:lang w:eastAsia="en-US"/>
              </w:rPr>
              <w:t xml:space="preserve">. </w:t>
            </w:r>
          </w:p>
          <w:p w:rsidR="00121D81" w:rsidRDefault="00121D81" w:rsidP="005A4E06">
            <w:pPr>
              <w:adjustRightInd w:val="0"/>
              <w:ind w:firstLine="289"/>
              <w:rPr>
                <w:sz w:val="22"/>
                <w:szCs w:val="22"/>
                <w:lang w:eastAsia="en-US"/>
              </w:rPr>
            </w:pPr>
            <w:r w:rsidRPr="00D174D5">
              <w:rPr>
                <w:sz w:val="22"/>
                <w:szCs w:val="22"/>
                <w:lang w:eastAsia="en-US"/>
              </w:rPr>
              <w:t xml:space="preserve">Документы направляются в форме электронных документов или в форме электронных образов бумажных документов. </w:t>
            </w:r>
          </w:p>
          <w:p w:rsidR="00121D81" w:rsidRPr="005F3522" w:rsidRDefault="00121D81" w:rsidP="005A4E06">
            <w:pPr>
              <w:adjustRightInd w:val="0"/>
              <w:ind w:firstLine="289"/>
              <w:rPr>
                <w:szCs w:val="22"/>
                <w:lang w:eastAsia="en-US"/>
              </w:rPr>
            </w:pPr>
            <w:r w:rsidRPr="005F3522">
              <w:rPr>
                <w:sz w:val="22"/>
              </w:rPr>
              <w:t>Отсутствие документов, подтверждающих квалификацию участников закупки, не является основанием для признания заявки на участие в конкурсе не соответствующей требованиям Закона. Участнику конкурса, не представившему указанные документы, баллы по заявке не присваиваются</w:t>
            </w:r>
            <w:r>
              <w:rPr>
                <w:sz w:val="22"/>
              </w:rPr>
              <w:t>.</w:t>
            </w:r>
          </w:p>
          <w:p w:rsidR="00121D81" w:rsidRPr="00D174D5" w:rsidRDefault="00121D81" w:rsidP="005A4E06">
            <w:pPr>
              <w:keepNext/>
              <w:widowControl w:val="0"/>
              <w:ind w:firstLine="289"/>
              <w:contextualSpacing/>
              <w:rPr>
                <w:sz w:val="22"/>
                <w:szCs w:val="22"/>
              </w:rPr>
            </w:pPr>
          </w:p>
          <w:p w:rsidR="00121D81" w:rsidRPr="00D174D5" w:rsidRDefault="00121D81" w:rsidP="005A4E06">
            <w:pPr>
              <w:keepNext/>
              <w:widowControl w:val="0"/>
              <w:ind w:firstLine="289"/>
              <w:contextualSpacing/>
              <w:rPr>
                <w:sz w:val="22"/>
                <w:szCs w:val="22"/>
              </w:rPr>
            </w:pPr>
            <w:r w:rsidRPr="00D174D5">
              <w:rPr>
                <w:sz w:val="22"/>
                <w:szCs w:val="22"/>
              </w:rPr>
              <w:t>Для Заказчика лучшим является наибольшее значение детализирующего показателя оценки «</w:t>
            </w:r>
            <w:r w:rsidRPr="007678C3">
              <w:rPr>
                <w:sz w:val="22"/>
                <w:szCs w:val="22"/>
              </w:rPr>
              <w:t>Общая цена исполненных участником закупки договоров</w:t>
            </w:r>
            <w:r w:rsidRPr="00D174D5">
              <w:rPr>
                <w:sz w:val="22"/>
                <w:szCs w:val="22"/>
              </w:rPr>
              <w:t xml:space="preserve">» (Характеристика квалификации </w:t>
            </w:r>
            <w:r w:rsidRPr="00D174D5">
              <w:rPr>
                <w:sz w:val="22"/>
                <w:szCs w:val="22"/>
              </w:rPr>
              <w:lastRenderedPageBreak/>
              <w:t xml:space="preserve">участников закупки № 1) </w:t>
            </w:r>
          </w:p>
          <w:p w:rsidR="00121D81" w:rsidRPr="00D174D5" w:rsidRDefault="00121D81" w:rsidP="005A4E06">
            <w:pPr>
              <w:keepNext/>
              <w:widowControl w:val="0"/>
              <w:contextualSpacing/>
              <w:rPr>
                <w:sz w:val="22"/>
                <w:szCs w:val="22"/>
              </w:rPr>
            </w:pPr>
          </w:p>
          <w:p w:rsidR="00121D81" w:rsidRDefault="00121D81" w:rsidP="005A4E06">
            <w:pPr>
              <w:keepNext/>
              <w:widowControl w:val="0"/>
              <w:ind w:firstLine="222"/>
              <w:contextualSpacing/>
              <w:rPr>
                <w:sz w:val="22"/>
                <w:szCs w:val="22"/>
              </w:rPr>
            </w:pPr>
            <w:r w:rsidRPr="00D174D5">
              <w:rPr>
                <w:sz w:val="22"/>
                <w:szCs w:val="22"/>
              </w:rPr>
              <w:t>Оценка заявок осуществляется по формуле:</w:t>
            </w:r>
          </w:p>
          <w:p w:rsidR="00121D81" w:rsidRPr="00A27CF7" w:rsidRDefault="00121D81" w:rsidP="005A4E06">
            <w:pPr>
              <w:jc w:val="center"/>
              <w:rPr>
                <w:szCs w:val="24"/>
              </w:rPr>
            </w:pPr>
            <w:r w:rsidRPr="00A27CF7">
              <w:rPr>
                <w:noProof/>
                <w:sz w:val="22"/>
                <w:szCs w:val="22"/>
              </w:rPr>
              <w:drawing>
                <wp:inline distT="0" distB="0" distL="0" distR="0" wp14:anchorId="3358B4A5" wp14:editId="6D16EDD0">
                  <wp:extent cx="2457450" cy="552450"/>
                  <wp:effectExtent l="0" t="0" r="0" b="0"/>
                  <wp:docPr id="1" name="Рисунок 1" descr="C:\Users\filimonov.as\AppData\Local\Microsoft\Windows\INetCache\Content.MSO\E32B6D6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ilimonov.as\AppData\Local\Microsoft\Windows\INetCache\Content.MSO\E32B6D61.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57450" cy="552450"/>
                          </a:xfrm>
                          <a:prstGeom prst="rect">
                            <a:avLst/>
                          </a:prstGeom>
                          <a:noFill/>
                          <a:ln>
                            <a:noFill/>
                          </a:ln>
                        </pic:spPr>
                      </pic:pic>
                    </a:graphicData>
                  </a:graphic>
                </wp:inline>
              </w:drawing>
            </w:r>
          </w:p>
          <w:p w:rsidR="00121D81" w:rsidRPr="00D174D5" w:rsidRDefault="00121D81" w:rsidP="005A4E06">
            <w:pPr>
              <w:keepNext/>
              <w:widowControl w:val="0"/>
              <w:ind w:firstLine="222"/>
              <w:contextualSpacing/>
              <w:rPr>
                <w:sz w:val="22"/>
                <w:szCs w:val="22"/>
              </w:rPr>
            </w:pPr>
          </w:p>
          <w:p w:rsidR="00121D81" w:rsidRDefault="00121D81" w:rsidP="005A4E06">
            <w:pPr>
              <w:keepNext/>
              <w:widowControl w:val="0"/>
              <w:ind w:firstLine="540"/>
              <w:rPr>
                <w:sz w:val="22"/>
                <w:szCs w:val="22"/>
              </w:rPr>
            </w:pPr>
            <w:r w:rsidRPr="00D174D5">
              <w:rPr>
                <w:sz w:val="22"/>
                <w:szCs w:val="22"/>
              </w:rPr>
              <w:t>где:</w:t>
            </w:r>
          </w:p>
          <w:p w:rsidR="00121D81" w:rsidRPr="00530C53" w:rsidRDefault="00121D81" w:rsidP="005A4E06">
            <w:pPr>
              <w:keepNext/>
              <w:widowControl w:val="0"/>
              <w:ind w:firstLine="221"/>
              <w:rPr>
                <w:sz w:val="22"/>
                <w:szCs w:val="22"/>
                <w:lang w:eastAsia="en-US"/>
              </w:rPr>
            </w:pPr>
            <w:r w:rsidRPr="00530C53">
              <w:rPr>
                <w:szCs w:val="22"/>
                <w:lang w:eastAsia="en-US"/>
              </w:rPr>
              <w:t>БХ</w:t>
            </w:r>
            <w:r>
              <w:rPr>
                <w:szCs w:val="22"/>
                <w:vertAlign w:val="subscript"/>
                <w:lang w:val="en-US" w:eastAsia="en-US"/>
              </w:rPr>
              <w:t>i</w:t>
            </w:r>
            <w:r w:rsidRPr="00530C53">
              <w:rPr>
                <w:szCs w:val="22"/>
                <w:lang w:eastAsia="en-US"/>
              </w:rPr>
              <w:t xml:space="preserve"> - </w:t>
            </w:r>
            <w:r w:rsidRPr="00530C53">
              <w:rPr>
                <w:sz w:val="22"/>
                <w:szCs w:val="22"/>
                <w:lang w:eastAsia="en-US"/>
              </w:rPr>
              <w:t>количество баллов, присваиваемых заявке, по детализирующему показателю;</w:t>
            </w:r>
          </w:p>
          <w:p w:rsidR="00121D81" w:rsidRPr="00D174D5" w:rsidRDefault="00121D81" w:rsidP="005A4E06">
            <w:pPr>
              <w:keepNext/>
              <w:widowControl w:val="0"/>
              <w:adjustRightInd w:val="0"/>
              <w:ind w:firstLine="222"/>
              <w:rPr>
                <w:sz w:val="22"/>
                <w:szCs w:val="22"/>
                <w:lang w:eastAsia="en-US"/>
              </w:rPr>
            </w:pPr>
            <w:r w:rsidRPr="00A27CF7">
              <w:rPr>
                <w:szCs w:val="22"/>
                <w:lang w:eastAsia="en-US"/>
              </w:rPr>
              <w:t>Х</w:t>
            </w:r>
            <w:r w:rsidRPr="00A27CF7">
              <w:rPr>
                <w:szCs w:val="22"/>
                <w:vertAlign w:val="subscript"/>
                <w:lang w:eastAsia="en-US"/>
              </w:rPr>
              <w:t>i</w:t>
            </w:r>
            <w:r w:rsidRPr="00D174D5">
              <w:rPr>
                <w:sz w:val="22"/>
                <w:szCs w:val="22"/>
                <w:lang w:eastAsia="en-US"/>
              </w:rPr>
              <w:t xml:space="preserve"> - значение характеристики квалификации участников закупки, содержащееся в предложении участника закупки, заявка (часть заявки) которого подлежит в соответствии с </w:t>
            </w:r>
            <w:hyperlink r:id="rId14" w:history="1">
              <w:r w:rsidRPr="00D174D5">
                <w:rPr>
                  <w:sz w:val="22"/>
                  <w:szCs w:val="22"/>
                  <w:lang w:eastAsia="en-US"/>
                </w:rPr>
                <w:t>Законом</w:t>
              </w:r>
            </w:hyperlink>
            <w:r w:rsidRPr="00D174D5">
              <w:rPr>
                <w:sz w:val="22"/>
                <w:szCs w:val="22"/>
              </w:rPr>
              <w:t xml:space="preserve"> </w:t>
            </w:r>
            <w:r w:rsidRPr="00D174D5">
              <w:rPr>
                <w:sz w:val="22"/>
                <w:szCs w:val="22"/>
                <w:lang w:eastAsia="en-US"/>
              </w:rPr>
              <w:t>оценке по критерию оценки "Квалификация участников закупки";</w:t>
            </w:r>
          </w:p>
          <w:p w:rsidR="00121D81" w:rsidRPr="00D174D5" w:rsidRDefault="00121D81" w:rsidP="005A4E06">
            <w:pPr>
              <w:keepNext/>
              <w:widowControl w:val="0"/>
              <w:adjustRightInd w:val="0"/>
              <w:ind w:firstLine="222"/>
              <w:rPr>
                <w:sz w:val="22"/>
                <w:szCs w:val="22"/>
              </w:rPr>
            </w:pPr>
            <w:r w:rsidRPr="00A27CF7">
              <w:rPr>
                <w:szCs w:val="22"/>
              </w:rPr>
              <w:t>Х</w:t>
            </w:r>
            <w:r w:rsidRPr="00A27CF7">
              <w:rPr>
                <w:szCs w:val="22"/>
                <w:vertAlign w:val="subscript"/>
                <w:lang w:val="en-US"/>
              </w:rPr>
              <w:t>min</w:t>
            </w:r>
            <w:r w:rsidRPr="00D174D5">
              <w:rPr>
                <w:sz w:val="22"/>
                <w:szCs w:val="22"/>
              </w:rPr>
              <w:t xml:space="preserve"> - минимальное значение характеристики квалификации участников закупки, содержащееся в заявках (частях заявок), подлежащих в соответствии с Законом оценке по критерию оценки «Квалификация участников закупки»;</w:t>
            </w:r>
          </w:p>
          <w:p w:rsidR="00121D81" w:rsidRDefault="00121D81" w:rsidP="005A4E06">
            <w:pPr>
              <w:keepNext/>
              <w:widowControl w:val="0"/>
              <w:spacing w:line="256" w:lineRule="auto"/>
              <w:ind w:firstLine="222"/>
              <w:rPr>
                <w:sz w:val="22"/>
                <w:szCs w:val="22"/>
                <w:lang w:eastAsia="en-US"/>
              </w:rPr>
            </w:pPr>
            <w:r w:rsidRPr="00A27CF7">
              <w:rPr>
                <w:szCs w:val="22"/>
                <w:lang w:val="en-US" w:eastAsia="en-US"/>
              </w:rPr>
              <w:t>X</w:t>
            </w:r>
            <w:r w:rsidRPr="00A27CF7">
              <w:rPr>
                <w:szCs w:val="22"/>
                <w:vertAlign w:val="subscript"/>
                <w:lang w:val="en-US" w:eastAsia="en-US"/>
              </w:rPr>
              <w:t>ma</w:t>
            </w:r>
            <w:r>
              <w:rPr>
                <w:szCs w:val="22"/>
                <w:vertAlign w:val="subscript"/>
                <w:lang w:val="en-US" w:eastAsia="en-US"/>
              </w:rPr>
              <w:t>x</w:t>
            </w:r>
            <w:r w:rsidRPr="00A27CF7">
              <w:rPr>
                <w:sz w:val="22"/>
                <w:szCs w:val="22"/>
                <w:lang w:eastAsia="en-US"/>
              </w:rPr>
              <w:t xml:space="preserve"> - </w:t>
            </w:r>
            <w:r w:rsidRPr="00D174D5">
              <w:rPr>
                <w:sz w:val="22"/>
                <w:szCs w:val="22"/>
                <w:lang w:eastAsia="en-US"/>
              </w:rPr>
              <w:t xml:space="preserve">максимальное </w:t>
            </w:r>
            <w:r w:rsidRPr="00D174D5">
              <w:rPr>
                <w:sz w:val="22"/>
                <w:szCs w:val="22"/>
              </w:rPr>
              <w:t>значение характеристики квалификации участников закупки, содержащееся в заявках (частях заявок), подлежащих в соответствии с Законом оценке по критерию оценки «Квалификация участников закупки»</w:t>
            </w:r>
            <w:r w:rsidRPr="00D174D5">
              <w:rPr>
                <w:sz w:val="22"/>
                <w:szCs w:val="22"/>
                <w:lang w:eastAsia="en-US"/>
              </w:rPr>
              <w:t>.</w:t>
            </w:r>
          </w:p>
          <w:p w:rsidR="00121D81" w:rsidRPr="00D174D5" w:rsidRDefault="00121D81" w:rsidP="005A4E06">
            <w:pPr>
              <w:adjustRightInd w:val="0"/>
              <w:ind w:firstLine="289"/>
              <w:rPr>
                <w:sz w:val="22"/>
                <w:szCs w:val="22"/>
                <w:lang w:eastAsia="en-US"/>
              </w:rPr>
            </w:pPr>
            <w:r w:rsidRPr="00D174D5">
              <w:rPr>
                <w:sz w:val="22"/>
                <w:szCs w:val="22"/>
              </w:rPr>
              <w:t>Представленные участником закупки в составе заявки документы предлагается указывать в рекомендованной форме «Наличие у участников закупки опыта поставки товара, выполнения работы, оказания услуги, связанного с предметом контракта» (</w:t>
            </w:r>
            <w:r w:rsidRPr="001E6209">
              <w:rPr>
                <w:sz w:val="22"/>
                <w:szCs w:val="22"/>
              </w:rPr>
              <w:t>Приложение № 1 к Требованиям</w:t>
            </w:r>
            <w:r w:rsidRPr="00D174D5">
              <w:rPr>
                <w:sz w:val="22"/>
                <w:szCs w:val="22"/>
              </w:rPr>
              <w:t xml:space="preserve"> к содержанию, составу заявки на участие в закупке, инструкции по ее заполнению).</w:t>
            </w:r>
          </w:p>
          <w:p w:rsidR="00121D81" w:rsidRPr="00D174D5" w:rsidRDefault="00121D81" w:rsidP="005A4E06">
            <w:pPr>
              <w:adjustRightInd w:val="0"/>
              <w:rPr>
                <w:sz w:val="22"/>
                <w:szCs w:val="22"/>
                <w:lang w:eastAsia="en-US"/>
              </w:rPr>
            </w:pPr>
          </w:p>
        </w:tc>
      </w:tr>
    </w:tbl>
    <w:p w:rsidR="00121D81" w:rsidRDefault="00121D81" w:rsidP="00121D81">
      <w:pPr>
        <w:tabs>
          <w:tab w:val="left" w:pos="-360"/>
          <w:tab w:val="left" w:pos="360"/>
        </w:tabs>
        <w:rPr>
          <w:szCs w:val="24"/>
        </w:rPr>
      </w:pPr>
    </w:p>
    <w:p w:rsidR="00CE5060" w:rsidRDefault="00CE5060" w:rsidP="00CE5060">
      <w:pPr>
        <w:widowControl w:val="0"/>
        <w:spacing w:before="60" w:after="0" w:line="240" w:lineRule="auto"/>
        <w:rPr>
          <w:rFonts w:eastAsia="Times New Roman"/>
          <w:b/>
          <w:lang w:eastAsia="ru-RU"/>
        </w:rPr>
      </w:pPr>
      <w:r>
        <w:rPr>
          <w:rFonts w:eastAsia="Times New Roman"/>
          <w:b/>
          <w:lang w:eastAsia="ru-RU"/>
        </w:rPr>
        <w:t>Заявка №1</w:t>
      </w:r>
    </w:p>
    <w:p w:rsidR="00CE5060" w:rsidRDefault="00CE5060" w:rsidP="00CE5060">
      <w:pPr>
        <w:widowControl w:val="0"/>
        <w:spacing w:before="60" w:after="0" w:line="240" w:lineRule="auto"/>
        <w:rPr>
          <w:rFonts w:eastAsia="Times New Roman"/>
          <w:b/>
          <w:lang w:eastAsia="ru-RU"/>
        </w:rPr>
      </w:pPr>
      <w:r w:rsidRPr="00D97514">
        <w:rPr>
          <w:rFonts w:eastAsia="Times New Roman"/>
          <w:b/>
          <w:lang w:eastAsia="ru-RU"/>
        </w:rPr>
        <w:t>1.</w:t>
      </w:r>
      <w:r>
        <w:rPr>
          <w:rFonts w:eastAsia="Times New Roman"/>
          <w:lang w:eastAsia="ru-RU"/>
        </w:rPr>
        <w:t xml:space="preserve"> Оценка заявки по детализирующему показателю оценки «Общая цена исполненных участником закупки договоров» показателя оценки «Наличие у участников закупки опыта поставки товара, выполнения работы, оказания услуги,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 подтверждена квалификация в общей сумме на</w:t>
      </w:r>
      <w:r w:rsidRPr="004B29ED">
        <w:t xml:space="preserve"> </w:t>
      </w:r>
      <w:r w:rsidRPr="00CE5060">
        <w:t>58 090 248,90</w:t>
      </w:r>
      <w:r>
        <w:t xml:space="preserve"> </w:t>
      </w:r>
      <w:r>
        <w:rPr>
          <w:rFonts w:eastAsia="Times New Roman"/>
          <w:lang w:eastAsia="ru-RU"/>
        </w:rPr>
        <w:t>руб. заключенных и исполненных контрактов/договоров.</w:t>
      </w:r>
    </w:p>
    <w:p w:rsidR="00CE5060" w:rsidRDefault="00CE5060" w:rsidP="00CE5060">
      <w:pPr>
        <w:widowControl w:val="0"/>
        <w:spacing w:before="60" w:after="0" w:line="240" w:lineRule="auto"/>
        <w:rPr>
          <w:rFonts w:eastAsia="Times New Roman"/>
          <w:b/>
          <w:lang w:eastAsia="ru-RU"/>
        </w:rPr>
      </w:pPr>
    </w:p>
    <w:p w:rsidR="00CE5060" w:rsidRDefault="00CE5060" w:rsidP="00CE5060">
      <w:pPr>
        <w:widowControl w:val="0"/>
        <w:spacing w:before="60" w:after="0" w:line="240" w:lineRule="auto"/>
        <w:rPr>
          <w:rFonts w:eastAsia="Times New Roman"/>
          <w:b/>
          <w:lang w:eastAsia="ru-RU"/>
        </w:rPr>
      </w:pPr>
      <w:r>
        <w:rPr>
          <w:rFonts w:eastAsia="Times New Roman"/>
          <w:b/>
          <w:lang w:eastAsia="ru-RU"/>
        </w:rPr>
        <w:t>Заявка №2</w:t>
      </w:r>
    </w:p>
    <w:p w:rsidR="00CE5060" w:rsidRDefault="00CE5060" w:rsidP="00CE5060">
      <w:pPr>
        <w:pStyle w:val="af7"/>
        <w:widowControl w:val="0"/>
        <w:spacing w:after="0" w:line="240" w:lineRule="auto"/>
        <w:ind w:left="0"/>
        <w:rPr>
          <w:rFonts w:eastAsia="Times New Roman"/>
          <w:lang w:eastAsia="ru-RU"/>
        </w:rPr>
      </w:pPr>
      <w:r w:rsidRPr="00D97514">
        <w:rPr>
          <w:rFonts w:eastAsia="Times New Roman"/>
          <w:b/>
          <w:lang w:eastAsia="ru-RU"/>
        </w:rPr>
        <w:t>1</w:t>
      </w:r>
      <w:r>
        <w:rPr>
          <w:rFonts w:eastAsia="Times New Roman"/>
          <w:lang w:eastAsia="ru-RU"/>
        </w:rPr>
        <w:t xml:space="preserve">. Оценка заявки по детализирующему показателю оценки «Общая цена исполненных участником закупки договоров» показателя оценки «Наличие у участников закупки опыта поставки товара, выполнения работы, оказания услуги,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w:t>
      </w:r>
      <w:r>
        <w:rPr>
          <w:rFonts w:eastAsia="Times New Roman"/>
          <w:lang w:eastAsia="ru-RU"/>
        </w:rPr>
        <w:lastRenderedPageBreak/>
        <w:t>уровня квалификации» не подтверждена квалификация, документы, подтверждающие квалификацию участника закупки по детализирующему показателю оценки «Общая цена исполненных участником закупки договоров» не представлены.</w:t>
      </w:r>
    </w:p>
    <w:p w:rsidR="00CE5060" w:rsidRDefault="00CE5060" w:rsidP="00121D81">
      <w:pPr>
        <w:tabs>
          <w:tab w:val="left" w:pos="-360"/>
          <w:tab w:val="left" w:pos="360"/>
        </w:tabs>
        <w:rPr>
          <w:szCs w:val="24"/>
        </w:rPr>
      </w:pPr>
    </w:p>
    <w:p w:rsidR="0010427E" w:rsidRPr="0010427E" w:rsidRDefault="0010427E" w:rsidP="0010427E">
      <w:pPr>
        <w:pStyle w:val="af7"/>
        <w:keepNext/>
        <w:widowControl w:val="0"/>
        <w:spacing w:before="60" w:after="0" w:line="240" w:lineRule="auto"/>
        <w:ind w:left="357"/>
        <w:rPr>
          <w:rFonts w:eastAsia="Times New Roman"/>
          <w:lang w:eastAsia="ru-RU"/>
        </w:rPr>
      </w:pPr>
    </w:p>
    <w:sectPr w:rsidR="0010427E" w:rsidRPr="0010427E" w:rsidSect="0010427E">
      <w:pgSz w:w="16838" w:h="11906" w:orient="landscape"/>
      <w:pgMar w:top="993"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C6F" w:rsidRDefault="00CE5060">
      <w:pPr>
        <w:spacing w:after="0" w:line="240" w:lineRule="auto"/>
      </w:pPr>
      <w:r>
        <w:separator/>
      </w:r>
    </w:p>
  </w:endnote>
  <w:endnote w:type="continuationSeparator" w:id="0">
    <w:p w:rsidR="00B24C6F" w:rsidRDefault="00CE5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C6F" w:rsidRDefault="00CE5060">
      <w:pPr>
        <w:spacing w:after="0" w:line="240" w:lineRule="auto"/>
      </w:pPr>
      <w:r>
        <w:separator/>
      </w:r>
    </w:p>
  </w:footnote>
  <w:footnote w:type="continuationSeparator" w:id="0">
    <w:p w:rsidR="00B24C6F" w:rsidRDefault="00CE50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3823"/>
    <w:multiLevelType w:val="hybridMultilevel"/>
    <w:tmpl w:val="A0FEC9D2"/>
    <w:lvl w:ilvl="0" w:tplc="1E0E536A">
      <w:start w:val="1"/>
      <w:numFmt w:val="decimal"/>
      <w:lvlText w:val="%1."/>
      <w:lvlJc w:val="left"/>
      <w:pPr>
        <w:ind w:left="720" w:hanging="360"/>
      </w:pPr>
      <w:rPr>
        <w:b w:val="0"/>
        <w:i w:val="0"/>
        <w:color w:val="auto"/>
      </w:rPr>
    </w:lvl>
    <w:lvl w:ilvl="1" w:tplc="5FBC3CCC">
      <w:start w:val="1"/>
      <w:numFmt w:val="lowerLetter"/>
      <w:lvlText w:val="%2."/>
      <w:lvlJc w:val="left"/>
      <w:pPr>
        <w:ind w:left="1440" w:hanging="360"/>
      </w:pPr>
    </w:lvl>
    <w:lvl w:ilvl="2" w:tplc="C28AE368">
      <w:start w:val="1"/>
      <w:numFmt w:val="lowerRoman"/>
      <w:lvlText w:val="%3."/>
      <w:lvlJc w:val="right"/>
      <w:pPr>
        <w:ind w:left="2160" w:hanging="180"/>
      </w:pPr>
    </w:lvl>
    <w:lvl w:ilvl="3" w:tplc="B3403F48">
      <w:start w:val="1"/>
      <w:numFmt w:val="decimal"/>
      <w:lvlText w:val="%4."/>
      <w:lvlJc w:val="left"/>
      <w:pPr>
        <w:ind w:left="2880" w:hanging="360"/>
      </w:pPr>
    </w:lvl>
    <w:lvl w:ilvl="4" w:tplc="2D72CA90">
      <w:start w:val="1"/>
      <w:numFmt w:val="lowerLetter"/>
      <w:lvlText w:val="%5."/>
      <w:lvlJc w:val="left"/>
      <w:pPr>
        <w:ind w:left="3600" w:hanging="360"/>
      </w:pPr>
    </w:lvl>
    <w:lvl w:ilvl="5" w:tplc="A5A66A3E">
      <w:start w:val="1"/>
      <w:numFmt w:val="lowerRoman"/>
      <w:lvlText w:val="%6."/>
      <w:lvlJc w:val="right"/>
      <w:pPr>
        <w:ind w:left="4320" w:hanging="180"/>
      </w:pPr>
    </w:lvl>
    <w:lvl w:ilvl="6" w:tplc="50CE7484">
      <w:start w:val="1"/>
      <w:numFmt w:val="decimal"/>
      <w:lvlText w:val="%7."/>
      <w:lvlJc w:val="left"/>
      <w:pPr>
        <w:ind w:left="5040" w:hanging="360"/>
      </w:pPr>
    </w:lvl>
    <w:lvl w:ilvl="7" w:tplc="7B3C38B2">
      <w:start w:val="1"/>
      <w:numFmt w:val="lowerLetter"/>
      <w:lvlText w:val="%8."/>
      <w:lvlJc w:val="left"/>
      <w:pPr>
        <w:ind w:left="5760" w:hanging="360"/>
      </w:pPr>
    </w:lvl>
    <w:lvl w:ilvl="8" w:tplc="66960B0A">
      <w:start w:val="1"/>
      <w:numFmt w:val="lowerRoman"/>
      <w:lvlText w:val="%9."/>
      <w:lvlJc w:val="right"/>
      <w:pPr>
        <w:ind w:left="6480" w:hanging="180"/>
      </w:pPr>
    </w:lvl>
  </w:abstractNum>
  <w:abstractNum w:abstractNumId="1" w15:restartNumberingAfterBreak="0">
    <w:nsid w:val="009E5CE5"/>
    <w:multiLevelType w:val="hybridMultilevel"/>
    <w:tmpl w:val="F6248DBA"/>
    <w:lvl w:ilvl="0" w:tplc="85A8E7FC">
      <w:start w:val="1"/>
      <w:numFmt w:val="decimal"/>
      <w:lvlText w:val="%1."/>
      <w:lvlJc w:val="left"/>
      <w:pPr>
        <w:ind w:left="357" w:firstLine="3"/>
      </w:pPr>
      <w:rPr>
        <w:rFonts w:hint="default"/>
        <w:color w:val="auto"/>
      </w:rPr>
    </w:lvl>
    <w:lvl w:ilvl="1" w:tplc="4F62DE30">
      <w:start w:val="1"/>
      <w:numFmt w:val="lowerLetter"/>
      <w:lvlText w:val="%2."/>
      <w:lvlJc w:val="left"/>
      <w:pPr>
        <w:ind w:left="1440" w:hanging="360"/>
      </w:pPr>
    </w:lvl>
    <w:lvl w:ilvl="2" w:tplc="93F0FADC">
      <w:start w:val="1"/>
      <w:numFmt w:val="lowerRoman"/>
      <w:lvlText w:val="%3."/>
      <w:lvlJc w:val="right"/>
      <w:pPr>
        <w:ind w:left="2160" w:hanging="180"/>
      </w:pPr>
    </w:lvl>
    <w:lvl w:ilvl="3" w:tplc="6A1E8DF8">
      <w:start w:val="1"/>
      <w:numFmt w:val="decimal"/>
      <w:lvlText w:val="%4."/>
      <w:lvlJc w:val="left"/>
      <w:pPr>
        <w:ind w:left="2880" w:hanging="360"/>
      </w:pPr>
    </w:lvl>
    <w:lvl w:ilvl="4" w:tplc="D3ECAED0">
      <w:start w:val="1"/>
      <w:numFmt w:val="lowerLetter"/>
      <w:lvlText w:val="%5."/>
      <w:lvlJc w:val="left"/>
      <w:pPr>
        <w:ind w:left="3600" w:hanging="360"/>
      </w:pPr>
    </w:lvl>
    <w:lvl w:ilvl="5" w:tplc="FD149F52">
      <w:start w:val="1"/>
      <w:numFmt w:val="lowerRoman"/>
      <w:lvlText w:val="%6."/>
      <w:lvlJc w:val="right"/>
      <w:pPr>
        <w:ind w:left="4320" w:hanging="180"/>
      </w:pPr>
    </w:lvl>
    <w:lvl w:ilvl="6" w:tplc="8B222A3A">
      <w:start w:val="1"/>
      <w:numFmt w:val="decimal"/>
      <w:lvlText w:val="%7."/>
      <w:lvlJc w:val="left"/>
      <w:pPr>
        <w:ind w:left="5040" w:hanging="360"/>
      </w:pPr>
    </w:lvl>
    <w:lvl w:ilvl="7" w:tplc="3C2249C8">
      <w:start w:val="1"/>
      <w:numFmt w:val="lowerLetter"/>
      <w:lvlText w:val="%8."/>
      <w:lvlJc w:val="left"/>
      <w:pPr>
        <w:ind w:left="5760" w:hanging="360"/>
      </w:pPr>
    </w:lvl>
    <w:lvl w:ilvl="8" w:tplc="CB588EC0">
      <w:start w:val="1"/>
      <w:numFmt w:val="lowerRoman"/>
      <w:lvlText w:val="%9."/>
      <w:lvlJc w:val="right"/>
      <w:pPr>
        <w:ind w:left="6480" w:hanging="180"/>
      </w:pPr>
    </w:lvl>
  </w:abstractNum>
  <w:abstractNum w:abstractNumId="2" w15:restartNumberingAfterBreak="0">
    <w:nsid w:val="06953FB9"/>
    <w:multiLevelType w:val="hybridMultilevel"/>
    <w:tmpl w:val="DD64F964"/>
    <w:lvl w:ilvl="0" w:tplc="208ACA84">
      <w:start w:val="1"/>
      <w:numFmt w:val="decimal"/>
      <w:lvlText w:val="%1."/>
      <w:lvlJc w:val="left"/>
      <w:pPr>
        <w:ind w:left="357" w:firstLine="3"/>
      </w:pPr>
      <w:rPr>
        <w:rFonts w:hint="default"/>
        <w:color w:val="auto"/>
      </w:rPr>
    </w:lvl>
    <w:lvl w:ilvl="1" w:tplc="CBA88CA4">
      <w:numFmt w:val="bullet"/>
      <w:lvlText w:val="o"/>
      <w:lvlJc w:val="left"/>
    </w:lvl>
    <w:lvl w:ilvl="2" w:tplc="EF32F7A4">
      <w:numFmt w:val="bullet"/>
      <w:lvlText w:val="§"/>
      <w:lvlJc w:val="left"/>
    </w:lvl>
    <w:lvl w:ilvl="3" w:tplc="D898FC3C">
      <w:numFmt w:val="bullet"/>
      <w:lvlText w:val="·"/>
      <w:lvlJc w:val="left"/>
    </w:lvl>
    <w:lvl w:ilvl="4" w:tplc="529CA1F4">
      <w:numFmt w:val="bullet"/>
      <w:lvlText w:val="o"/>
      <w:lvlJc w:val="left"/>
    </w:lvl>
    <w:lvl w:ilvl="5" w:tplc="8B26A28E">
      <w:numFmt w:val="bullet"/>
      <w:lvlText w:val="§"/>
      <w:lvlJc w:val="left"/>
    </w:lvl>
    <w:lvl w:ilvl="6" w:tplc="A824091E">
      <w:numFmt w:val="bullet"/>
      <w:lvlText w:val="·"/>
      <w:lvlJc w:val="left"/>
    </w:lvl>
    <w:lvl w:ilvl="7" w:tplc="051EC55A">
      <w:numFmt w:val="bullet"/>
      <w:lvlText w:val="o"/>
      <w:lvlJc w:val="left"/>
    </w:lvl>
    <w:lvl w:ilvl="8" w:tplc="8E5009A6">
      <w:numFmt w:val="bullet"/>
      <w:lvlText w:val="§"/>
      <w:lvlJc w:val="left"/>
    </w:lvl>
  </w:abstractNum>
  <w:abstractNum w:abstractNumId="3" w15:restartNumberingAfterBreak="0">
    <w:nsid w:val="078235BB"/>
    <w:multiLevelType w:val="hybridMultilevel"/>
    <w:tmpl w:val="0FAC9D7C"/>
    <w:styleLink w:val="2"/>
    <w:lvl w:ilvl="0" w:tplc="38B27E28">
      <w:start w:val="1"/>
      <w:numFmt w:val="decimal"/>
      <w:pStyle w:val="2"/>
      <w:lvlText w:val="%1."/>
      <w:lvlJc w:val="left"/>
      <w:pPr>
        <w:ind w:left="357" w:firstLine="3"/>
      </w:pPr>
      <w:rPr>
        <w:rFonts w:hint="default"/>
        <w:color w:val="auto"/>
      </w:rPr>
    </w:lvl>
    <w:lvl w:ilvl="1" w:tplc="409ADEAC">
      <w:start w:val="1"/>
      <w:numFmt w:val="lowerLetter"/>
      <w:lvlText w:val="%2."/>
      <w:lvlJc w:val="left"/>
      <w:pPr>
        <w:ind w:left="1440" w:hanging="360"/>
      </w:pPr>
      <w:rPr>
        <w:rFonts w:hint="default"/>
      </w:rPr>
    </w:lvl>
    <w:lvl w:ilvl="2" w:tplc="2E363C88">
      <w:start w:val="1"/>
      <w:numFmt w:val="lowerRoman"/>
      <w:lvlText w:val="%3."/>
      <w:lvlJc w:val="right"/>
      <w:pPr>
        <w:ind w:left="2160" w:hanging="180"/>
      </w:pPr>
      <w:rPr>
        <w:rFonts w:hint="default"/>
      </w:rPr>
    </w:lvl>
    <w:lvl w:ilvl="3" w:tplc="C136BC92">
      <w:start w:val="1"/>
      <w:numFmt w:val="decimal"/>
      <w:lvlText w:val="%4."/>
      <w:lvlJc w:val="left"/>
      <w:pPr>
        <w:ind w:left="2880" w:hanging="360"/>
      </w:pPr>
      <w:rPr>
        <w:rFonts w:hint="default"/>
      </w:rPr>
    </w:lvl>
    <w:lvl w:ilvl="4" w:tplc="A12ECE9A">
      <w:start w:val="1"/>
      <w:numFmt w:val="lowerLetter"/>
      <w:lvlText w:val="%5."/>
      <w:lvlJc w:val="left"/>
      <w:pPr>
        <w:ind w:left="3600" w:hanging="360"/>
      </w:pPr>
      <w:rPr>
        <w:rFonts w:hint="default"/>
      </w:rPr>
    </w:lvl>
    <w:lvl w:ilvl="5" w:tplc="9CD29F7E">
      <w:start w:val="1"/>
      <w:numFmt w:val="lowerRoman"/>
      <w:lvlText w:val="%6."/>
      <w:lvlJc w:val="right"/>
      <w:pPr>
        <w:ind w:left="4320" w:hanging="180"/>
      </w:pPr>
      <w:rPr>
        <w:rFonts w:hint="default"/>
      </w:rPr>
    </w:lvl>
    <w:lvl w:ilvl="6" w:tplc="3F88D440">
      <w:start w:val="1"/>
      <w:numFmt w:val="decimal"/>
      <w:lvlText w:val="%7."/>
      <w:lvlJc w:val="left"/>
      <w:pPr>
        <w:ind w:left="5040" w:hanging="360"/>
      </w:pPr>
      <w:rPr>
        <w:rFonts w:hint="default"/>
      </w:rPr>
    </w:lvl>
    <w:lvl w:ilvl="7" w:tplc="573E6F72">
      <w:start w:val="1"/>
      <w:numFmt w:val="lowerLetter"/>
      <w:lvlText w:val="%8."/>
      <w:lvlJc w:val="left"/>
      <w:pPr>
        <w:ind w:left="5760" w:hanging="360"/>
      </w:pPr>
      <w:rPr>
        <w:rFonts w:hint="default"/>
      </w:rPr>
    </w:lvl>
    <w:lvl w:ilvl="8" w:tplc="FDFC303E">
      <w:start w:val="1"/>
      <w:numFmt w:val="lowerRoman"/>
      <w:lvlText w:val="%9."/>
      <w:lvlJc w:val="right"/>
      <w:pPr>
        <w:ind w:left="6480" w:hanging="180"/>
      </w:pPr>
      <w:rPr>
        <w:rFonts w:hint="default"/>
      </w:rPr>
    </w:lvl>
  </w:abstractNum>
  <w:abstractNum w:abstractNumId="4" w15:restartNumberingAfterBreak="0">
    <w:nsid w:val="0E8B19C7"/>
    <w:multiLevelType w:val="hybridMultilevel"/>
    <w:tmpl w:val="56427C5E"/>
    <w:lvl w:ilvl="0" w:tplc="C5E6A04E">
      <w:start w:val="1"/>
      <w:numFmt w:val="decimal"/>
      <w:lvlText w:val="%1."/>
      <w:lvlJc w:val="left"/>
      <w:pPr>
        <w:ind w:left="720" w:hanging="360"/>
      </w:pPr>
      <w:rPr>
        <w:b w:val="0"/>
        <w:i w:val="0"/>
        <w:color w:val="auto"/>
      </w:rPr>
    </w:lvl>
    <w:lvl w:ilvl="1" w:tplc="7F067D66">
      <w:start w:val="1"/>
      <w:numFmt w:val="lowerLetter"/>
      <w:lvlText w:val="%2."/>
      <w:lvlJc w:val="left"/>
      <w:pPr>
        <w:ind w:left="1440" w:hanging="360"/>
      </w:pPr>
    </w:lvl>
    <w:lvl w:ilvl="2" w:tplc="1FFC7D54">
      <w:start w:val="1"/>
      <w:numFmt w:val="lowerRoman"/>
      <w:lvlText w:val="%3."/>
      <w:lvlJc w:val="right"/>
      <w:pPr>
        <w:ind w:left="2160" w:hanging="180"/>
      </w:pPr>
    </w:lvl>
    <w:lvl w:ilvl="3" w:tplc="915012CA">
      <w:start w:val="1"/>
      <w:numFmt w:val="decimal"/>
      <w:lvlText w:val="%4."/>
      <w:lvlJc w:val="left"/>
      <w:pPr>
        <w:ind w:left="2880" w:hanging="360"/>
      </w:pPr>
    </w:lvl>
    <w:lvl w:ilvl="4" w:tplc="16225902">
      <w:start w:val="1"/>
      <w:numFmt w:val="lowerLetter"/>
      <w:lvlText w:val="%5."/>
      <w:lvlJc w:val="left"/>
      <w:pPr>
        <w:ind w:left="3600" w:hanging="360"/>
      </w:pPr>
    </w:lvl>
    <w:lvl w:ilvl="5" w:tplc="102A8E6C">
      <w:start w:val="1"/>
      <w:numFmt w:val="lowerRoman"/>
      <w:lvlText w:val="%6."/>
      <w:lvlJc w:val="right"/>
      <w:pPr>
        <w:ind w:left="4320" w:hanging="180"/>
      </w:pPr>
    </w:lvl>
    <w:lvl w:ilvl="6" w:tplc="61E62820">
      <w:start w:val="1"/>
      <w:numFmt w:val="decimal"/>
      <w:lvlText w:val="%7."/>
      <w:lvlJc w:val="left"/>
      <w:pPr>
        <w:ind w:left="5040" w:hanging="360"/>
      </w:pPr>
    </w:lvl>
    <w:lvl w:ilvl="7" w:tplc="A59CF942">
      <w:start w:val="1"/>
      <w:numFmt w:val="lowerLetter"/>
      <w:lvlText w:val="%8."/>
      <w:lvlJc w:val="left"/>
      <w:pPr>
        <w:ind w:left="5760" w:hanging="360"/>
      </w:pPr>
    </w:lvl>
    <w:lvl w:ilvl="8" w:tplc="140088A8">
      <w:start w:val="1"/>
      <w:numFmt w:val="lowerRoman"/>
      <w:lvlText w:val="%9."/>
      <w:lvlJc w:val="right"/>
      <w:pPr>
        <w:ind w:left="6480" w:hanging="180"/>
      </w:pPr>
    </w:lvl>
  </w:abstractNum>
  <w:abstractNum w:abstractNumId="5" w15:restartNumberingAfterBreak="0">
    <w:nsid w:val="127D73B9"/>
    <w:multiLevelType w:val="hybridMultilevel"/>
    <w:tmpl w:val="0FAC9D7C"/>
    <w:numStyleLink w:val="2"/>
  </w:abstractNum>
  <w:abstractNum w:abstractNumId="6" w15:restartNumberingAfterBreak="0">
    <w:nsid w:val="187F7011"/>
    <w:multiLevelType w:val="hybridMultilevel"/>
    <w:tmpl w:val="369A0CE2"/>
    <w:lvl w:ilvl="0" w:tplc="8C2270C4">
      <w:start w:val="1"/>
      <w:numFmt w:val="decimal"/>
      <w:lvlText w:val="%1."/>
      <w:lvlJc w:val="left"/>
      <w:pPr>
        <w:ind w:left="360" w:hanging="360"/>
      </w:pPr>
      <w:rPr>
        <w:b w:val="0"/>
        <w:i w:val="0"/>
        <w:color w:val="000000"/>
      </w:rPr>
    </w:lvl>
    <w:lvl w:ilvl="1" w:tplc="A31C029A">
      <w:start w:val="1"/>
      <w:numFmt w:val="lowerLetter"/>
      <w:lvlText w:val="%2."/>
      <w:lvlJc w:val="left"/>
      <w:pPr>
        <w:ind w:left="1440" w:hanging="360"/>
      </w:pPr>
    </w:lvl>
    <w:lvl w:ilvl="2" w:tplc="3BDE1426">
      <w:start w:val="1"/>
      <w:numFmt w:val="lowerRoman"/>
      <w:lvlText w:val="%3."/>
      <w:lvlJc w:val="right"/>
      <w:pPr>
        <w:ind w:left="2160" w:hanging="180"/>
      </w:pPr>
    </w:lvl>
    <w:lvl w:ilvl="3" w:tplc="55E8270C">
      <w:start w:val="1"/>
      <w:numFmt w:val="decimal"/>
      <w:lvlText w:val="%4."/>
      <w:lvlJc w:val="left"/>
      <w:pPr>
        <w:ind w:left="2880" w:hanging="360"/>
      </w:pPr>
    </w:lvl>
    <w:lvl w:ilvl="4" w:tplc="857A3D2E">
      <w:start w:val="1"/>
      <w:numFmt w:val="lowerLetter"/>
      <w:lvlText w:val="%5."/>
      <w:lvlJc w:val="left"/>
      <w:pPr>
        <w:ind w:left="3600" w:hanging="360"/>
      </w:pPr>
    </w:lvl>
    <w:lvl w:ilvl="5" w:tplc="6B8E84D4">
      <w:start w:val="1"/>
      <w:numFmt w:val="lowerRoman"/>
      <w:lvlText w:val="%6."/>
      <w:lvlJc w:val="right"/>
      <w:pPr>
        <w:ind w:left="4320" w:hanging="180"/>
      </w:pPr>
    </w:lvl>
    <w:lvl w:ilvl="6" w:tplc="24900484">
      <w:start w:val="1"/>
      <w:numFmt w:val="decimal"/>
      <w:lvlText w:val="%7."/>
      <w:lvlJc w:val="left"/>
      <w:pPr>
        <w:ind w:left="5040" w:hanging="360"/>
      </w:pPr>
    </w:lvl>
    <w:lvl w:ilvl="7" w:tplc="797AAE3C">
      <w:start w:val="1"/>
      <w:numFmt w:val="lowerLetter"/>
      <w:lvlText w:val="%8."/>
      <w:lvlJc w:val="left"/>
      <w:pPr>
        <w:ind w:left="5760" w:hanging="360"/>
      </w:pPr>
    </w:lvl>
    <w:lvl w:ilvl="8" w:tplc="C76E4E10">
      <w:start w:val="1"/>
      <w:numFmt w:val="lowerRoman"/>
      <w:lvlText w:val="%9."/>
      <w:lvlJc w:val="right"/>
      <w:pPr>
        <w:ind w:left="6480" w:hanging="180"/>
      </w:pPr>
    </w:lvl>
  </w:abstractNum>
  <w:abstractNum w:abstractNumId="7" w15:restartNumberingAfterBreak="0">
    <w:nsid w:val="22CB1168"/>
    <w:multiLevelType w:val="hybridMultilevel"/>
    <w:tmpl w:val="9D124B14"/>
    <w:numStyleLink w:val="3"/>
  </w:abstractNum>
  <w:abstractNum w:abstractNumId="8" w15:restartNumberingAfterBreak="0">
    <w:nsid w:val="246F6406"/>
    <w:multiLevelType w:val="hybridMultilevel"/>
    <w:tmpl w:val="ED6E3AA8"/>
    <w:lvl w:ilvl="0" w:tplc="AE545F64">
      <w:start w:val="1"/>
      <w:numFmt w:val="decimal"/>
      <w:lvlText w:val="%1."/>
      <w:lvlJc w:val="left"/>
      <w:pPr>
        <w:ind w:left="720" w:hanging="360"/>
      </w:pPr>
    </w:lvl>
    <w:lvl w:ilvl="1" w:tplc="033A3B08">
      <w:start w:val="1"/>
      <w:numFmt w:val="lowerLetter"/>
      <w:lvlText w:val="%2."/>
      <w:lvlJc w:val="left"/>
      <w:pPr>
        <w:ind w:left="1440" w:hanging="360"/>
      </w:pPr>
    </w:lvl>
    <w:lvl w:ilvl="2" w:tplc="27368842">
      <w:start w:val="1"/>
      <w:numFmt w:val="lowerRoman"/>
      <w:lvlText w:val="%3."/>
      <w:lvlJc w:val="right"/>
      <w:pPr>
        <w:ind w:left="2160" w:hanging="180"/>
      </w:pPr>
    </w:lvl>
    <w:lvl w:ilvl="3" w:tplc="DBA61AD6">
      <w:start w:val="1"/>
      <w:numFmt w:val="decimal"/>
      <w:lvlText w:val="%4."/>
      <w:lvlJc w:val="left"/>
      <w:pPr>
        <w:ind w:left="2880" w:hanging="360"/>
      </w:pPr>
    </w:lvl>
    <w:lvl w:ilvl="4" w:tplc="CCD480A8">
      <w:start w:val="1"/>
      <w:numFmt w:val="lowerLetter"/>
      <w:lvlText w:val="%5."/>
      <w:lvlJc w:val="left"/>
      <w:pPr>
        <w:ind w:left="3600" w:hanging="360"/>
      </w:pPr>
    </w:lvl>
    <w:lvl w:ilvl="5" w:tplc="0EDEA67A">
      <w:start w:val="1"/>
      <w:numFmt w:val="lowerRoman"/>
      <w:lvlText w:val="%6."/>
      <w:lvlJc w:val="right"/>
      <w:pPr>
        <w:ind w:left="4320" w:hanging="180"/>
      </w:pPr>
    </w:lvl>
    <w:lvl w:ilvl="6" w:tplc="2C7E2D7A">
      <w:start w:val="1"/>
      <w:numFmt w:val="decimal"/>
      <w:lvlText w:val="%7."/>
      <w:lvlJc w:val="left"/>
      <w:pPr>
        <w:ind w:left="5040" w:hanging="360"/>
      </w:pPr>
    </w:lvl>
    <w:lvl w:ilvl="7" w:tplc="FBAA4556">
      <w:start w:val="1"/>
      <w:numFmt w:val="lowerLetter"/>
      <w:lvlText w:val="%8."/>
      <w:lvlJc w:val="left"/>
      <w:pPr>
        <w:ind w:left="5760" w:hanging="360"/>
      </w:pPr>
    </w:lvl>
    <w:lvl w:ilvl="8" w:tplc="83BC4D82">
      <w:start w:val="1"/>
      <w:numFmt w:val="lowerRoman"/>
      <w:lvlText w:val="%9."/>
      <w:lvlJc w:val="right"/>
      <w:pPr>
        <w:ind w:left="6480" w:hanging="180"/>
      </w:pPr>
    </w:lvl>
  </w:abstractNum>
  <w:abstractNum w:abstractNumId="9" w15:restartNumberingAfterBreak="0">
    <w:nsid w:val="25642FBF"/>
    <w:multiLevelType w:val="hybridMultilevel"/>
    <w:tmpl w:val="9D124B14"/>
    <w:numStyleLink w:val="3"/>
  </w:abstractNum>
  <w:abstractNum w:abstractNumId="10" w15:restartNumberingAfterBreak="0">
    <w:nsid w:val="26042C5B"/>
    <w:multiLevelType w:val="hybridMultilevel"/>
    <w:tmpl w:val="CA6E9922"/>
    <w:lvl w:ilvl="0" w:tplc="1DD6FABE">
      <w:numFmt w:val="none"/>
      <w:lvlText w:val="·"/>
      <w:lvlJc w:val="left"/>
      <w:pPr>
        <w:tabs>
          <w:tab w:val="num" w:pos="360"/>
        </w:tabs>
        <w:ind w:left="0" w:firstLine="0"/>
      </w:pPr>
    </w:lvl>
    <w:lvl w:ilvl="1" w:tplc="F8962B60">
      <w:numFmt w:val="bullet"/>
      <w:lvlText w:val="o"/>
      <w:lvlJc w:val="left"/>
    </w:lvl>
    <w:lvl w:ilvl="2" w:tplc="47107D14">
      <w:numFmt w:val="bullet"/>
      <w:lvlText w:val="§"/>
      <w:lvlJc w:val="left"/>
    </w:lvl>
    <w:lvl w:ilvl="3" w:tplc="FBBE5052">
      <w:numFmt w:val="bullet"/>
      <w:lvlText w:val="·"/>
      <w:lvlJc w:val="left"/>
    </w:lvl>
    <w:lvl w:ilvl="4" w:tplc="C56E88DC">
      <w:numFmt w:val="bullet"/>
      <w:lvlText w:val="o"/>
      <w:lvlJc w:val="left"/>
    </w:lvl>
    <w:lvl w:ilvl="5" w:tplc="F9804970">
      <w:numFmt w:val="bullet"/>
      <w:lvlText w:val="§"/>
      <w:lvlJc w:val="left"/>
    </w:lvl>
    <w:lvl w:ilvl="6" w:tplc="E3921156">
      <w:numFmt w:val="bullet"/>
      <w:lvlText w:val="·"/>
      <w:lvlJc w:val="left"/>
    </w:lvl>
    <w:lvl w:ilvl="7" w:tplc="8FE835D2">
      <w:numFmt w:val="bullet"/>
      <w:lvlText w:val="o"/>
      <w:lvlJc w:val="left"/>
    </w:lvl>
    <w:lvl w:ilvl="8" w:tplc="16A04EF4">
      <w:numFmt w:val="bullet"/>
      <w:lvlText w:val="§"/>
      <w:lvlJc w:val="left"/>
    </w:lvl>
  </w:abstractNum>
  <w:abstractNum w:abstractNumId="11" w15:restartNumberingAfterBreak="0">
    <w:nsid w:val="3A812A0E"/>
    <w:multiLevelType w:val="hybridMultilevel"/>
    <w:tmpl w:val="9D124B14"/>
    <w:numStyleLink w:val="3"/>
  </w:abstractNum>
  <w:abstractNum w:abstractNumId="12" w15:restartNumberingAfterBreak="0">
    <w:nsid w:val="3B8F2858"/>
    <w:multiLevelType w:val="hybridMultilevel"/>
    <w:tmpl w:val="FC420FF6"/>
    <w:lvl w:ilvl="0" w:tplc="CB40DB0E">
      <w:start w:val="1"/>
      <w:numFmt w:val="decimal"/>
      <w:lvlText w:val="%1."/>
      <w:lvlJc w:val="left"/>
      <w:pPr>
        <w:ind w:left="357" w:firstLine="3"/>
      </w:pPr>
      <w:rPr>
        <w:rFonts w:hint="default"/>
        <w:color w:val="auto"/>
      </w:rPr>
    </w:lvl>
    <w:lvl w:ilvl="1" w:tplc="5F084532">
      <w:start w:val="1"/>
      <w:numFmt w:val="lowerLetter"/>
      <w:lvlText w:val="%2."/>
      <w:lvlJc w:val="left"/>
      <w:pPr>
        <w:ind w:left="1440" w:hanging="360"/>
      </w:pPr>
    </w:lvl>
    <w:lvl w:ilvl="2" w:tplc="FE300372">
      <w:start w:val="1"/>
      <w:numFmt w:val="lowerRoman"/>
      <w:lvlText w:val="%3."/>
      <w:lvlJc w:val="right"/>
      <w:pPr>
        <w:ind w:left="2160" w:hanging="180"/>
      </w:pPr>
    </w:lvl>
    <w:lvl w:ilvl="3" w:tplc="854C4D60">
      <w:start w:val="1"/>
      <w:numFmt w:val="decimal"/>
      <w:lvlText w:val="%4."/>
      <w:lvlJc w:val="left"/>
      <w:pPr>
        <w:ind w:left="2880" w:hanging="360"/>
      </w:pPr>
    </w:lvl>
    <w:lvl w:ilvl="4" w:tplc="F2CC297C">
      <w:start w:val="1"/>
      <w:numFmt w:val="lowerLetter"/>
      <w:lvlText w:val="%5."/>
      <w:lvlJc w:val="left"/>
      <w:pPr>
        <w:ind w:left="3600" w:hanging="360"/>
      </w:pPr>
    </w:lvl>
    <w:lvl w:ilvl="5" w:tplc="004CC31A">
      <w:start w:val="1"/>
      <w:numFmt w:val="lowerRoman"/>
      <w:lvlText w:val="%6."/>
      <w:lvlJc w:val="right"/>
      <w:pPr>
        <w:ind w:left="4320" w:hanging="180"/>
      </w:pPr>
    </w:lvl>
    <w:lvl w:ilvl="6" w:tplc="74A2ECC4">
      <w:start w:val="1"/>
      <w:numFmt w:val="decimal"/>
      <w:lvlText w:val="%7."/>
      <w:lvlJc w:val="left"/>
      <w:pPr>
        <w:ind w:left="5040" w:hanging="360"/>
      </w:pPr>
    </w:lvl>
    <w:lvl w:ilvl="7" w:tplc="AAB8D15A">
      <w:start w:val="1"/>
      <w:numFmt w:val="lowerLetter"/>
      <w:lvlText w:val="%8."/>
      <w:lvlJc w:val="left"/>
      <w:pPr>
        <w:ind w:left="5760" w:hanging="360"/>
      </w:pPr>
    </w:lvl>
    <w:lvl w:ilvl="8" w:tplc="13DC2E82">
      <w:start w:val="1"/>
      <w:numFmt w:val="lowerRoman"/>
      <w:lvlText w:val="%9."/>
      <w:lvlJc w:val="right"/>
      <w:pPr>
        <w:ind w:left="6480" w:hanging="180"/>
      </w:pPr>
    </w:lvl>
  </w:abstractNum>
  <w:abstractNum w:abstractNumId="13" w15:restartNumberingAfterBreak="0">
    <w:nsid w:val="3E55783F"/>
    <w:multiLevelType w:val="hybridMultilevel"/>
    <w:tmpl w:val="9D124B14"/>
    <w:styleLink w:val="3"/>
    <w:lvl w:ilvl="0" w:tplc="ADB6ABC8">
      <w:start w:val="1"/>
      <w:numFmt w:val="decimal"/>
      <w:pStyle w:val="3"/>
      <w:lvlText w:val="%1."/>
      <w:lvlJc w:val="left"/>
      <w:pPr>
        <w:ind w:left="357" w:hanging="357"/>
      </w:pPr>
      <w:rPr>
        <w:rFonts w:hint="default"/>
        <w:color w:val="auto"/>
      </w:rPr>
    </w:lvl>
    <w:lvl w:ilvl="1" w:tplc="BFAC9AD2">
      <w:start w:val="1"/>
      <w:numFmt w:val="lowerLetter"/>
      <w:lvlText w:val="%2."/>
      <w:lvlJc w:val="left"/>
      <w:pPr>
        <w:ind w:left="1440" w:hanging="360"/>
      </w:pPr>
      <w:rPr>
        <w:rFonts w:hint="default"/>
      </w:rPr>
    </w:lvl>
    <w:lvl w:ilvl="2" w:tplc="E6C80BFE">
      <w:start w:val="1"/>
      <w:numFmt w:val="lowerRoman"/>
      <w:lvlText w:val="%3."/>
      <w:lvlJc w:val="right"/>
      <w:pPr>
        <w:ind w:left="2160" w:hanging="180"/>
      </w:pPr>
      <w:rPr>
        <w:rFonts w:hint="default"/>
      </w:rPr>
    </w:lvl>
    <w:lvl w:ilvl="3" w:tplc="7DF6A654">
      <w:start w:val="1"/>
      <w:numFmt w:val="decimal"/>
      <w:lvlText w:val="%4."/>
      <w:lvlJc w:val="left"/>
      <w:pPr>
        <w:ind w:left="2880" w:hanging="360"/>
      </w:pPr>
      <w:rPr>
        <w:rFonts w:hint="default"/>
      </w:rPr>
    </w:lvl>
    <w:lvl w:ilvl="4" w:tplc="6A2CB4FC">
      <w:start w:val="1"/>
      <w:numFmt w:val="lowerLetter"/>
      <w:lvlText w:val="%5."/>
      <w:lvlJc w:val="left"/>
      <w:pPr>
        <w:ind w:left="3600" w:hanging="360"/>
      </w:pPr>
      <w:rPr>
        <w:rFonts w:hint="default"/>
      </w:rPr>
    </w:lvl>
    <w:lvl w:ilvl="5" w:tplc="ACE07B2C">
      <w:start w:val="1"/>
      <w:numFmt w:val="lowerRoman"/>
      <w:lvlText w:val="%6."/>
      <w:lvlJc w:val="right"/>
      <w:pPr>
        <w:ind w:left="4320" w:hanging="180"/>
      </w:pPr>
      <w:rPr>
        <w:rFonts w:hint="default"/>
      </w:rPr>
    </w:lvl>
    <w:lvl w:ilvl="6" w:tplc="E026C59E">
      <w:start w:val="1"/>
      <w:numFmt w:val="decimal"/>
      <w:lvlText w:val="%7."/>
      <w:lvlJc w:val="left"/>
      <w:pPr>
        <w:ind w:left="5040" w:hanging="360"/>
      </w:pPr>
      <w:rPr>
        <w:rFonts w:hint="default"/>
      </w:rPr>
    </w:lvl>
    <w:lvl w:ilvl="7" w:tplc="CDD039B0">
      <w:start w:val="1"/>
      <w:numFmt w:val="lowerLetter"/>
      <w:lvlText w:val="%8."/>
      <w:lvlJc w:val="left"/>
      <w:pPr>
        <w:ind w:left="5760" w:hanging="360"/>
      </w:pPr>
      <w:rPr>
        <w:rFonts w:hint="default"/>
      </w:rPr>
    </w:lvl>
    <w:lvl w:ilvl="8" w:tplc="697ADEA6">
      <w:start w:val="1"/>
      <w:numFmt w:val="lowerRoman"/>
      <w:lvlText w:val="%9."/>
      <w:lvlJc w:val="right"/>
      <w:pPr>
        <w:ind w:left="6480" w:hanging="180"/>
      </w:pPr>
      <w:rPr>
        <w:rFonts w:hint="default"/>
      </w:rPr>
    </w:lvl>
  </w:abstractNum>
  <w:abstractNum w:abstractNumId="14" w15:restartNumberingAfterBreak="0">
    <w:nsid w:val="40D14501"/>
    <w:multiLevelType w:val="hybridMultilevel"/>
    <w:tmpl w:val="13FC082A"/>
    <w:styleLink w:val="1"/>
    <w:lvl w:ilvl="0" w:tplc="AD725DD0">
      <w:start w:val="1"/>
      <w:numFmt w:val="decimal"/>
      <w:pStyle w:val="1"/>
      <w:lvlText w:val="%1."/>
      <w:lvlJc w:val="left"/>
      <w:pPr>
        <w:ind w:left="357" w:firstLine="3"/>
      </w:pPr>
      <w:rPr>
        <w:rFonts w:hint="default"/>
        <w:color w:val="auto"/>
      </w:rPr>
    </w:lvl>
    <w:lvl w:ilvl="1" w:tplc="5C8246E6">
      <w:start w:val="1"/>
      <w:numFmt w:val="lowerLetter"/>
      <w:lvlText w:val="%2."/>
      <w:lvlJc w:val="left"/>
      <w:pPr>
        <w:ind w:left="1440" w:hanging="360"/>
      </w:pPr>
      <w:rPr>
        <w:rFonts w:hint="default"/>
      </w:rPr>
    </w:lvl>
    <w:lvl w:ilvl="2" w:tplc="64BAC592">
      <w:start w:val="1"/>
      <w:numFmt w:val="lowerRoman"/>
      <w:lvlText w:val="%3."/>
      <w:lvlJc w:val="right"/>
      <w:pPr>
        <w:ind w:left="2160" w:hanging="180"/>
      </w:pPr>
      <w:rPr>
        <w:rFonts w:hint="default"/>
      </w:rPr>
    </w:lvl>
    <w:lvl w:ilvl="3" w:tplc="03263346">
      <w:start w:val="1"/>
      <w:numFmt w:val="decimal"/>
      <w:lvlText w:val="%4."/>
      <w:lvlJc w:val="left"/>
      <w:pPr>
        <w:ind w:left="2880" w:hanging="360"/>
      </w:pPr>
      <w:rPr>
        <w:rFonts w:hint="default"/>
      </w:rPr>
    </w:lvl>
    <w:lvl w:ilvl="4" w:tplc="82AA54C4">
      <w:start w:val="1"/>
      <w:numFmt w:val="lowerLetter"/>
      <w:lvlText w:val="%5."/>
      <w:lvlJc w:val="left"/>
      <w:pPr>
        <w:ind w:left="3600" w:hanging="360"/>
      </w:pPr>
      <w:rPr>
        <w:rFonts w:hint="default"/>
      </w:rPr>
    </w:lvl>
    <w:lvl w:ilvl="5" w:tplc="40AA3E1E">
      <w:start w:val="1"/>
      <w:numFmt w:val="lowerRoman"/>
      <w:lvlText w:val="%6."/>
      <w:lvlJc w:val="right"/>
      <w:pPr>
        <w:ind w:left="4320" w:hanging="180"/>
      </w:pPr>
      <w:rPr>
        <w:rFonts w:hint="default"/>
      </w:rPr>
    </w:lvl>
    <w:lvl w:ilvl="6" w:tplc="8108B87C">
      <w:start w:val="1"/>
      <w:numFmt w:val="decimal"/>
      <w:lvlText w:val="%7."/>
      <w:lvlJc w:val="left"/>
      <w:pPr>
        <w:ind w:left="5040" w:hanging="360"/>
      </w:pPr>
      <w:rPr>
        <w:rFonts w:hint="default"/>
      </w:rPr>
    </w:lvl>
    <w:lvl w:ilvl="7" w:tplc="1D2C7296">
      <w:start w:val="1"/>
      <w:numFmt w:val="lowerLetter"/>
      <w:lvlText w:val="%8."/>
      <w:lvlJc w:val="left"/>
      <w:pPr>
        <w:ind w:left="5760" w:hanging="360"/>
      </w:pPr>
      <w:rPr>
        <w:rFonts w:hint="default"/>
      </w:rPr>
    </w:lvl>
    <w:lvl w:ilvl="8" w:tplc="57D62E26">
      <w:start w:val="1"/>
      <w:numFmt w:val="lowerRoman"/>
      <w:lvlText w:val="%9."/>
      <w:lvlJc w:val="right"/>
      <w:pPr>
        <w:ind w:left="6480" w:hanging="180"/>
      </w:pPr>
      <w:rPr>
        <w:rFonts w:hint="default"/>
      </w:rPr>
    </w:lvl>
  </w:abstractNum>
  <w:abstractNum w:abstractNumId="15" w15:restartNumberingAfterBreak="0">
    <w:nsid w:val="437E0A0F"/>
    <w:multiLevelType w:val="hybridMultilevel"/>
    <w:tmpl w:val="475CE7C2"/>
    <w:lvl w:ilvl="0" w:tplc="87BE0A4C">
      <w:start w:val="1"/>
      <w:numFmt w:val="decimal"/>
      <w:lvlText w:val="%1."/>
      <w:lvlJc w:val="left"/>
      <w:pPr>
        <w:ind w:left="720" w:hanging="360"/>
      </w:pPr>
    </w:lvl>
    <w:lvl w:ilvl="1" w:tplc="51C2D852">
      <w:start w:val="1"/>
      <w:numFmt w:val="lowerLetter"/>
      <w:lvlText w:val="%2."/>
      <w:lvlJc w:val="left"/>
      <w:pPr>
        <w:ind w:left="1440" w:hanging="360"/>
      </w:pPr>
    </w:lvl>
    <w:lvl w:ilvl="2" w:tplc="53C08636">
      <w:start w:val="1"/>
      <w:numFmt w:val="lowerRoman"/>
      <w:lvlText w:val="%3."/>
      <w:lvlJc w:val="right"/>
      <w:pPr>
        <w:ind w:left="2160" w:hanging="180"/>
      </w:pPr>
    </w:lvl>
    <w:lvl w:ilvl="3" w:tplc="486A74B4">
      <w:start w:val="1"/>
      <w:numFmt w:val="decimal"/>
      <w:lvlText w:val="%4."/>
      <w:lvlJc w:val="left"/>
      <w:pPr>
        <w:ind w:left="2880" w:hanging="360"/>
      </w:pPr>
    </w:lvl>
    <w:lvl w:ilvl="4" w:tplc="9DE6F05C">
      <w:start w:val="1"/>
      <w:numFmt w:val="lowerLetter"/>
      <w:lvlText w:val="%5."/>
      <w:lvlJc w:val="left"/>
      <w:pPr>
        <w:ind w:left="3600" w:hanging="360"/>
      </w:pPr>
    </w:lvl>
    <w:lvl w:ilvl="5" w:tplc="940CF854">
      <w:start w:val="1"/>
      <w:numFmt w:val="lowerRoman"/>
      <w:lvlText w:val="%6."/>
      <w:lvlJc w:val="right"/>
      <w:pPr>
        <w:ind w:left="4320" w:hanging="180"/>
      </w:pPr>
    </w:lvl>
    <w:lvl w:ilvl="6" w:tplc="435A2C98">
      <w:start w:val="1"/>
      <w:numFmt w:val="decimal"/>
      <w:lvlText w:val="%7."/>
      <w:lvlJc w:val="left"/>
      <w:pPr>
        <w:ind w:left="5040" w:hanging="360"/>
      </w:pPr>
    </w:lvl>
    <w:lvl w:ilvl="7" w:tplc="48D45BF8">
      <w:start w:val="1"/>
      <w:numFmt w:val="lowerLetter"/>
      <w:lvlText w:val="%8."/>
      <w:lvlJc w:val="left"/>
      <w:pPr>
        <w:ind w:left="5760" w:hanging="360"/>
      </w:pPr>
    </w:lvl>
    <w:lvl w:ilvl="8" w:tplc="BC42B77E">
      <w:start w:val="1"/>
      <w:numFmt w:val="lowerRoman"/>
      <w:lvlText w:val="%9."/>
      <w:lvlJc w:val="right"/>
      <w:pPr>
        <w:ind w:left="6480" w:hanging="180"/>
      </w:pPr>
    </w:lvl>
  </w:abstractNum>
  <w:abstractNum w:abstractNumId="16" w15:restartNumberingAfterBreak="0">
    <w:nsid w:val="4A0B3E9D"/>
    <w:multiLevelType w:val="hybridMultilevel"/>
    <w:tmpl w:val="A65489E8"/>
    <w:lvl w:ilvl="0" w:tplc="1276AD8A">
      <w:start w:val="1"/>
      <w:numFmt w:val="decimal"/>
      <w:lvlText w:val="%1."/>
      <w:lvlJc w:val="left"/>
      <w:pPr>
        <w:ind w:left="357" w:firstLine="3"/>
      </w:pPr>
      <w:rPr>
        <w:rFonts w:hint="default"/>
        <w:color w:val="auto"/>
      </w:rPr>
    </w:lvl>
    <w:lvl w:ilvl="1" w:tplc="07BCF26A">
      <w:start w:val="1"/>
      <w:numFmt w:val="lowerLetter"/>
      <w:lvlText w:val="%2."/>
      <w:lvlJc w:val="left"/>
      <w:pPr>
        <w:ind w:left="1440" w:hanging="360"/>
      </w:pPr>
    </w:lvl>
    <w:lvl w:ilvl="2" w:tplc="5B7E6BDE">
      <w:start w:val="1"/>
      <w:numFmt w:val="lowerRoman"/>
      <w:lvlText w:val="%3."/>
      <w:lvlJc w:val="right"/>
      <w:pPr>
        <w:ind w:left="2160" w:hanging="180"/>
      </w:pPr>
    </w:lvl>
    <w:lvl w:ilvl="3" w:tplc="9FBEAD7A">
      <w:start w:val="1"/>
      <w:numFmt w:val="decimal"/>
      <w:lvlText w:val="%4."/>
      <w:lvlJc w:val="left"/>
      <w:pPr>
        <w:ind w:left="2880" w:hanging="360"/>
      </w:pPr>
    </w:lvl>
    <w:lvl w:ilvl="4" w:tplc="8DF09FD4">
      <w:start w:val="1"/>
      <w:numFmt w:val="lowerLetter"/>
      <w:lvlText w:val="%5."/>
      <w:lvlJc w:val="left"/>
      <w:pPr>
        <w:ind w:left="3600" w:hanging="360"/>
      </w:pPr>
    </w:lvl>
    <w:lvl w:ilvl="5" w:tplc="F3AC8CA8">
      <w:start w:val="1"/>
      <w:numFmt w:val="lowerRoman"/>
      <w:lvlText w:val="%6."/>
      <w:lvlJc w:val="right"/>
      <w:pPr>
        <w:ind w:left="4320" w:hanging="180"/>
      </w:pPr>
    </w:lvl>
    <w:lvl w:ilvl="6" w:tplc="AA3C5376">
      <w:start w:val="1"/>
      <w:numFmt w:val="decimal"/>
      <w:lvlText w:val="%7."/>
      <w:lvlJc w:val="left"/>
      <w:pPr>
        <w:ind w:left="5040" w:hanging="360"/>
      </w:pPr>
    </w:lvl>
    <w:lvl w:ilvl="7" w:tplc="391AF344">
      <w:start w:val="1"/>
      <w:numFmt w:val="lowerLetter"/>
      <w:lvlText w:val="%8."/>
      <w:lvlJc w:val="left"/>
      <w:pPr>
        <w:ind w:left="5760" w:hanging="360"/>
      </w:pPr>
    </w:lvl>
    <w:lvl w:ilvl="8" w:tplc="0E3A1004">
      <w:start w:val="1"/>
      <w:numFmt w:val="lowerRoman"/>
      <w:lvlText w:val="%9."/>
      <w:lvlJc w:val="right"/>
      <w:pPr>
        <w:ind w:left="6480" w:hanging="180"/>
      </w:pPr>
    </w:lvl>
  </w:abstractNum>
  <w:abstractNum w:abstractNumId="17" w15:restartNumberingAfterBreak="0">
    <w:nsid w:val="4DB55792"/>
    <w:multiLevelType w:val="hybridMultilevel"/>
    <w:tmpl w:val="9D124B14"/>
    <w:numStyleLink w:val="3"/>
  </w:abstractNum>
  <w:abstractNum w:abstractNumId="18" w15:restartNumberingAfterBreak="0">
    <w:nsid w:val="4E990A02"/>
    <w:multiLevelType w:val="hybridMultilevel"/>
    <w:tmpl w:val="57B67750"/>
    <w:lvl w:ilvl="0" w:tplc="9D927A96">
      <w:start w:val="1"/>
      <w:numFmt w:val="decimal"/>
      <w:lvlText w:val="%1."/>
      <w:lvlJc w:val="left"/>
      <w:pPr>
        <w:ind w:left="720" w:hanging="360"/>
      </w:pPr>
      <w:rPr>
        <w:b w:val="0"/>
        <w:i w:val="0"/>
        <w:color w:val="auto"/>
      </w:rPr>
    </w:lvl>
    <w:lvl w:ilvl="1" w:tplc="3B42B848">
      <w:start w:val="1"/>
      <w:numFmt w:val="lowerLetter"/>
      <w:lvlText w:val="%2."/>
      <w:lvlJc w:val="left"/>
      <w:pPr>
        <w:ind w:left="1440" w:hanging="360"/>
      </w:pPr>
    </w:lvl>
    <w:lvl w:ilvl="2" w:tplc="31029EA8">
      <w:start w:val="1"/>
      <w:numFmt w:val="lowerRoman"/>
      <w:lvlText w:val="%3."/>
      <w:lvlJc w:val="right"/>
      <w:pPr>
        <w:ind w:left="2160" w:hanging="180"/>
      </w:pPr>
    </w:lvl>
    <w:lvl w:ilvl="3" w:tplc="3EB865F4">
      <w:start w:val="1"/>
      <w:numFmt w:val="decimal"/>
      <w:lvlText w:val="%4."/>
      <w:lvlJc w:val="left"/>
      <w:pPr>
        <w:ind w:left="2880" w:hanging="360"/>
      </w:pPr>
    </w:lvl>
    <w:lvl w:ilvl="4" w:tplc="BBFEA07C">
      <w:start w:val="1"/>
      <w:numFmt w:val="lowerLetter"/>
      <w:lvlText w:val="%5."/>
      <w:lvlJc w:val="left"/>
      <w:pPr>
        <w:ind w:left="3600" w:hanging="360"/>
      </w:pPr>
    </w:lvl>
    <w:lvl w:ilvl="5" w:tplc="572EFBC2">
      <w:start w:val="1"/>
      <w:numFmt w:val="lowerRoman"/>
      <w:lvlText w:val="%6."/>
      <w:lvlJc w:val="right"/>
      <w:pPr>
        <w:ind w:left="4320" w:hanging="180"/>
      </w:pPr>
    </w:lvl>
    <w:lvl w:ilvl="6" w:tplc="D5A253C8">
      <w:start w:val="1"/>
      <w:numFmt w:val="decimal"/>
      <w:lvlText w:val="%7."/>
      <w:lvlJc w:val="left"/>
      <w:pPr>
        <w:ind w:left="5040" w:hanging="360"/>
      </w:pPr>
    </w:lvl>
    <w:lvl w:ilvl="7" w:tplc="8BD4E83A">
      <w:start w:val="1"/>
      <w:numFmt w:val="lowerLetter"/>
      <w:lvlText w:val="%8."/>
      <w:lvlJc w:val="left"/>
      <w:pPr>
        <w:ind w:left="5760" w:hanging="360"/>
      </w:pPr>
    </w:lvl>
    <w:lvl w:ilvl="8" w:tplc="A3F21EF2">
      <w:start w:val="1"/>
      <w:numFmt w:val="lowerRoman"/>
      <w:lvlText w:val="%9."/>
      <w:lvlJc w:val="right"/>
      <w:pPr>
        <w:ind w:left="6480" w:hanging="180"/>
      </w:pPr>
    </w:lvl>
  </w:abstractNum>
  <w:abstractNum w:abstractNumId="19" w15:restartNumberingAfterBreak="0">
    <w:nsid w:val="4EC65558"/>
    <w:multiLevelType w:val="hybridMultilevel"/>
    <w:tmpl w:val="13FC082A"/>
    <w:numStyleLink w:val="1"/>
  </w:abstractNum>
  <w:abstractNum w:abstractNumId="20" w15:restartNumberingAfterBreak="0">
    <w:nsid w:val="516D0E9E"/>
    <w:multiLevelType w:val="hybridMultilevel"/>
    <w:tmpl w:val="C69CC374"/>
    <w:lvl w:ilvl="0" w:tplc="B57ABBE2">
      <w:start w:val="1"/>
      <w:numFmt w:val="decimal"/>
      <w:lvlText w:val="%1."/>
      <w:lvlJc w:val="left"/>
      <w:pPr>
        <w:ind w:left="720" w:hanging="360"/>
      </w:pPr>
    </w:lvl>
    <w:lvl w:ilvl="1" w:tplc="4F2839F0">
      <w:start w:val="1"/>
      <w:numFmt w:val="lowerLetter"/>
      <w:lvlText w:val="%2."/>
      <w:lvlJc w:val="left"/>
      <w:pPr>
        <w:ind w:left="1440" w:hanging="360"/>
      </w:pPr>
    </w:lvl>
    <w:lvl w:ilvl="2" w:tplc="F6386FA4">
      <w:start w:val="1"/>
      <w:numFmt w:val="lowerRoman"/>
      <w:lvlText w:val="%3."/>
      <w:lvlJc w:val="right"/>
      <w:pPr>
        <w:ind w:left="2160" w:hanging="180"/>
      </w:pPr>
    </w:lvl>
    <w:lvl w:ilvl="3" w:tplc="7FD23AAC">
      <w:start w:val="1"/>
      <w:numFmt w:val="decimal"/>
      <w:lvlText w:val="%4."/>
      <w:lvlJc w:val="left"/>
      <w:pPr>
        <w:ind w:left="2880" w:hanging="360"/>
      </w:pPr>
    </w:lvl>
    <w:lvl w:ilvl="4" w:tplc="2A80FAC0">
      <w:start w:val="1"/>
      <w:numFmt w:val="lowerLetter"/>
      <w:lvlText w:val="%5."/>
      <w:lvlJc w:val="left"/>
      <w:pPr>
        <w:ind w:left="3600" w:hanging="360"/>
      </w:pPr>
    </w:lvl>
    <w:lvl w:ilvl="5" w:tplc="400C79F4">
      <w:start w:val="1"/>
      <w:numFmt w:val="lowerRoman"/>
      <w:lvlText w:val="%6."/>
      <w:lvlJc w:val="right"/>
      <w:pPr>
        <w:ind w:left="4320" w:hanging="180"/>
      </w:pPr>
    </w:lvl>
    <w:lvl w:ilvl="6" w:tplc="07CA1290">
      <w:start w:val="1"/>
      <w:numFmt w:val="decimal"/>
      <w:lvlText w:val="%7."/>
      <w:lvlJc w:val="left"/>
      <w:pPr>
        <w:ind w:left="5040" w:hanging="360"/>
      </w:pPr>
    </w:lvl>
    <w:lvl w:ilvl="7" w:tplc="5E36AD88">
      <w:start w:val="1"/>
      <w:numFmt w:val="lowerLetter"/>
      <w:lvlText w:val="%8."/>
      <w:lvlJc w:val="left"/>
      <w:pPr>
        <w:ind w:left="5760" w:hanging="360"/>
      </w:pPr>
    </w:lvl>
    <w:lvl w:ilvl="8" w:tplc="D3669AFA">
      <w:start w:val="1"/>
      <w:numFmt w:val="lowerRoman"/>
      <w:lvlText w:val="%9."/>
      <w:lvlJc w:val="right"/>
      <w:pPr>
        <w:ind w:left="6480" w:hanging="180"/>
      </w:pPr>
    </w:lvl>
  </w:abstractNum>
  <w:abstractNum w:abstractNumId="21" w15:restartNumberingAfterBreak="0">
    <w:nsid w:val="57A46C78"/>
    <w:multiLevelType w:val="hybridMultilevel"/>
    <w:tmpl w:val="F15E3914"/>
    <w:lvl w:ilvl="0" w:tplc="2AD491D8">
      <w:start w:val="1"/>
      <w:numFmt w:val="decimal"/>
      <w:lvlText w:val="%1."/>
      <w:lvlJc w:val="left"/>
      <w:pPr>
        <w:ind w:left="360" w:hanging="360"/>
      </w:pPr>
      <w:rPr>
        <w:rFonts w:hint="default"/>
        <w:color w:val="auto"/>
      </w:rPr>
    </w:lvl>
    <w:lvl w:ilvl="1" w:tplc="8FC64CA8">
      <w:start w:val="1"/>
      <w:numFmt w:val="lowerLetter"/>
      <w:lvlText w:val="%2)"/>
      <w:lvlJc w:val="left"/>
      <w:pPr>
        <w:ind w:left="720" w:hanging="360"/>
      </w:pPr>
      <w:rPr>
        <w:rFonts w:hint="default"/>
      </w:rPr>
    </w:lvl>
    <w:lvl w:ilvl="2" w:tplc="48AE8F76">
      <w:start w:val="1"/>
      <w:numFmt w:val="lowerRoman"/>
      <w:lvlText w:val="%3)"/>
      <w:lvlJc w:val="left"/>
      <w:pPr>
        <w:ind w:left="1080" w:hanging="360"/>
      </w:pPr>
      <w:rPr>
        <w:rFonts w:hint="default"/>
      </w:rPr>
    </w:lvl>
    <w:lvl w:ilvl="3" w:tplc="447E2672">
      <w:start w:val="1"/>
      <w:numFmt w:val="decimal"/>
      <w:lvlText w:val="(%4)"/>
      <w:lvlJc w:val="left"/>
      <w:pPr>
        <w:ind w:left="1440" w:hanging="360"/>
      </w:pPr>
      <w:rPr>
        <w:rFonts w:hint="default"/>
      </w:rPr>
    </w:lvl>
    <w:lvl w:ilvl="4" w:tplc="41C0C856">
      <w:start w:val="1"/>
      <w:numFmt w:val="lowerLetter"/>
      <w:lvlText w:val="(%5)"/>
      <w:lvlJc w:val="left"/>
      <w:pPr>
        <w:ind w:left="1800" w:hanging="360"/>
      </w:pPr>
      <w:rPr>
        <w:rFonts w:hint="default"/>
      </w:rPr>
    </w:lvl>
    <w:lvl w:ilvl="5" w:tplc="1B025B22">
      <w:start w:val="1"/>
      <w:numFmt w:val="lowerRoman"/>
      <w:lvlText w:val="(%6)"/>
      <w:lvlJc w:val="left"/>
      <w:pPr>
        <w:ind w:left="2160" w:hanging="360"/>
      </w:pPr>
      <w:rPr>
        <w:rFonts w:hint="default"/>
      </w:rPr>
    </w:lvl>
    <w:lvl w:ilvl="6" w:tplc="7C8A46C6">
      <w:start w:val="1"/>
      <w:numFmt w:val="decimal"/>
      <w:lvlText w:val="%7."/>
      <w:lvlJc w:val="left"/>
      <w:pPr>
        <w:ind w:left="2520" w:hanging="360"/>
      </w:pPr>
      <w:rPr>
        <w:rFonts w:hint="default"/>
      </w:rPr>
    </w:lvl>
    <w:lvl w:ilvl="7" w:tplc="976EC904">
      <w:start w:val="1"/>
      <w:numFmt w:val="lowerLetter"/>
      <w:lvlText w:val="%8."/>
      <w:lvlJc w:val="left"/>
      <w:pPr>
        <w:ind w:left="2880" w:hanging="360"/>
      </w:pPr>
      <w:rPr>
        <w:rFonts w:hint="default"/>
      </w:rPr>
    </w:lvl>
    <w:lvl w:ilvl="8" w:tplc="2C3C67B2">
      <w:start w:val="1"/>
      <w:numFmt w:val="lowerRoman"/>
      <w:lvlText w:val="%9."/>
      <w:lvlJc w:val="left"/>
      <w:pPr>
        <w:ind w:left="3240" w:hanging="360"/>
      </w:pPr>
      <w:rPr>
        <w:rFonts w:hint="default"/>
      </w:rPr>
    </w:lvl>
  </w:abstractNum>
  <w:abstractNum w:abstractNumId="22" w15:restartNumberingAfterBreak="0">
    <w:nsid w:val="5DCB02A5"/>
    <w:multiLevelType w:val="hybridMultilevel"/>
    <w:tmpl w:val="41A48F50"/>
    <w:lvl w:ilvl="0" w:tplc="69C2BCA0">
      <w:start w:val="1"/>
      <w:numFmt w:val="decimal"/>
      <w:lvlText w:val="%1."/>
      <w:lvlJc w:val="left"/>
      <w:pPr>
        <w:ind w:left="360" w:hanging="360"/>
      </w:pPr>
      <w:rPr>
        <w:b w:val="0"/>
        <w:i w:val="0"/>
        <w:color w:val="auto"/>
      </w:rPr>
    </w:lvl>
    <w:lvl w:ilvl="1" w:tplc="F112C17C">
      <w:start w:val="1"/>
      <w:numFmt w:val="lowerLetter"/>
      <w:lvlText w:val="%2."/>
      <w:lvlJc w:val="left"/>
      <w:pPr>
        <w:ind w:left="1440" w:hanging="360"/>
      </w:pPr>
    </w:lvl>
    <w:lvl w:ilvl="2" w:tplc="685052C8">
      <w:start w:val="1"/>
      <w:numFmt w:val="lowerRoman"/>
      <w:lvlText w:val="%3."/>
      <w:lvlJc w:val="right"/>
      <w:pPr>
        <w:ind w:left="2160" w:hanging="180"/>
      </w:pPr>
    </w:lvl>
    <w:lvl w:ilvl="3" w:tplc="53F2D2CE">
      <w:start w:val="1"/>
      <w:numFmt w:val="decimal"/>
      <w:lvlText w:val="%4."/>
      <w:lvlJc w:val="left"/>
      <w:pPr>
        <w:ind w:left="2880" w:hanging="360"/>
      </w:pPr>
    </w:lvl>
    <w:lvl w:ilvl="4" w:tplc="A5EE27B0">
      <w:start w:val="1"/>
      <w:numFmt w:val="lowerLetter"/>
      <w:lvlText w:val="%5."/>
      <w:lvlJc w:val="left"/>
      <w:pPr>
        <w:ind w:left="3600" w:hanging="360"/>
      </w:pPr>
    </w:lvl>
    <w:lvl w:ilvl="5" w:tplc="EBAE3A8C">
      <w:start w:val="1"/>
      <w:numFmt w:val="lowerRoman"/>
      <w:lvlText w:val="%6."/>
      <w:lvlJc w:val="right"/>
      <w:pPr>
        <w:ind w:left="4320" w:hanging="180"/>
      </w:pPr>
    </w:lvl>
    <w:lvl w:ilvl="6" w:tplc="7048ECB4">
      <w:start w:val="1"/>
      <w:numFmt w:val="decimal"/>
      <w:lvlText w:val="%7."/>
      <w:lvlJc w:val="left"/>
      <w:pPr>
        <w:ind w:left="5040" w:hanging="360"/>
      </w:pPr>
    </w:lvl>
    <w:lvl w:ilvl="7" w:tplc="4BB6E538">
      <w:start w:val="1"/>
      <w:numFmt w:val="lowerLetter"/>
      <w:lvlText w:val="%8."/>
      <w:lvlJc w:val="left"/>
      <w:pPr>
        <w:ind w:left="5760" w:hanging="360"/>
      </w:pPr>
    </w:lvl>
    <w:lvl w:ilvl="8" w:tplc="431E433A">
      <w:start w:val="1"/>
      <w:numFmt w:val="lowerRoman"/>
      <w:lvlText w:val="%9."/>
      <w:lvlJc w:val="right"/>
      <w:pPr>
        <w:ind w:left="6480" w:hanging="180"/>
      </w:pPr>
    </w:lvl>
  </w:abstractNum>
  <w:abstractNum w:abstractNumId="23" w15:restartNumberingAfterBreak="0">
    <w:nsid w:val="63D47DE6"/>
    <w:multiLevelType w:val="hybridMultilevel"/>
    <w:tmpl w:val="7BDE93F0"/>
    <w:lvl w:ilvl="0" w:tplc="D37E08BA">
      <w:start w:val="1"/>
      <w:numFmt w:val="decimal"/>
      <w:lvlText w:val="%1."/>
      <w:lvlJc w:val="left"/>
      <w:pPr>
        <w:ind w:left="360" w:hanging="360"/>
      </w:pPr>
      <w:rPr>
        <w:b w:val="0"/>
        <w:i w:val="0"/>
        <w:color w:val="000000"/>
      </w:rPr>
    </w:lvl>
    <w:lvl w:ilvl="1" w:tplc="39141F82">
      <w:start w:val="1"/>
      <w:numFmt w:val="lowerLetter"/>
      <w:lvlText w:val="%2."/>
      <w:lvlJc w:val="left"/>
      <w:pPr>
        <w:ind w:left="1440" w:hanging="360"/>
      </w:pPr>
    </w:lvl>
    <w:lvl w:ilvl="2" w:tplc="338AB5B2">
      <w:start w:val="1"/>
      <w:numFmt w:val="lowerRoman"/>
      <w:lvlText w:val="%3."/>
      <w:lvlJc w:val="right"/>
      <w:pPr>
        <w:ind w:left="2160" w:hanging="180"/>
      </w:pPr>
    </w:lvl>
    <w:lvl w:ilvl="3" w:tplc="19808D02">
      <w:start w:val="1"/>
      <w:numFmt w:val="decimal"/>
      <w:lvlText w:val="%4."/>
      <w:lvlJc w:val="left"/>
      <w:pPr>
        <w:ind w:left="2880" w:hanging="360"/>
      </w:pPr>
    </w:lvl>
    <w:lvl w:ilvl="4" w:tplc="F956F66C">
      <w:start w:val="1"/>
      <w:numFmt w:val="lowerLetter"/>
      <w:lvlText w:val="%5."/>
      <w:lvlJc w:val="left"/>
      <w:pPr>
        <w:ind w:left="3600" w:hanging="360"/>
      </w:pPr>
    </w:lvl>
    <w:lvl w:ilvl="5" w:tplc="40CC219E">
      <w:start w:val="1"/>
      <w:numFmt w:val="lowerRoman"/>
      <w:lvlText w:val="%6."/>
      <w:lvlJc w:val="right"/>
      <w:pPr>
        <w:ind w:left="4320" w:hanging="180"/>
      </w:pPr>
    </w:lvl>
    <w:lvl w:ilvl="6" w:tplc="2FBA806A">
      <w:start w:val="1"/>
      <w:numFmt w:val="decimal"/>
      <w:lvlText w:val="%7."/>
      <w:lvlJc w:val="left"/>
      <w:pPr>
        <w:ind w:left="5040" w:hanging="360"/>
      </w:pPr>
    </w:lvl>
    <w:lvl w:ilvl="7" w:tplc="F45068A6">
      <w:start w:val="1"/>
      <w:numFmt w:val="lowerLetter"/>
      <w:lvlText w:val="%8."/>
      <w:lvlJc w:val="left"/>
      <w:pPr>
        <w:ind w:left="5760" w:hanging="360"/>
      </w:pPr>
    </w:lvl>
    <w:lvl w:ilvl="8" w:tplc="3CEC9988">
      <w:start w:val="1"/>
      <w:numFmt w:val="lowerRoman"/>
      <w:lvlText w:val="%9."/>
      <w:lvlJc w:val="right"/>
      <w:pPr>
        <w:ind w:left="6480" w:hanging="180"/>
      </w:pPr>
    </w:lvl>
  </w:abstractNum>
  <w:abstractNum w:abstractNumId="24" w15:restartNumberingAfterBreak="0">
    <w:nsid w:val="6A6F7933"/>
    <w:multiLevelType w:val="hybridMultilevel"/>
    <w:tmpl w:val="9D124B14"/>
    <w:numStyleLink w:val="3"/>
  </w:abstractNum>
  <w:abstractNum w:abstractNumId="25" w15:restartNumberingAfterBreak="0">
    <w:nsid w:val="6D6B5EC7"/>
    <w:multiLevelType w:val="hybridMultilevel"/>
    <w:tmpl w:val="704EDA04"/>
    <w:lvl w:ilvl="0" w:tplc="513E1A90">
      <w:start w:val="1"/>
      <w:numFmt w:val="decimal"/>
      <w:lvlText w:val="%1."/>
      <w:lvlJc w:val="left"/>
      <w:pPr>
        <w:ind w:left="720" w:hanging="360"/>
      </w:pPr>
      <w:rPr>
        <w:b w:val="0"/>
        <w:i w:val="0"/>
        <w:color w:val="auto"/>
      </w:rPr>
    </w:lvl>
    <w:lvl w:ilvl="1" w:tplc="4BC2B508">
      <w:start w:val="1"/>
      <w:numFmt w:val="lowerLetter"/>
      <w:lvlText w:val="%2."/>
      <w:lvlJc w:val="left"/>
      <w:pPr>
        <w:ind w:left="1440" w:hanging="360"/>
      </w:pPr>
    </w:lvl>
    <w:lvl w:ilvl="2" w:tplc="A58EBAD8">
      <w:start w:val="1"/>
      <w:numFmt w:val="lowerRoman"/>
      <w:lvlText w:val="%3."/>
      <w:lvlJc w:val="right"/>
      <w:pPr>
        <w:ind w:left="2160" w:hanging="180"/>
      </w:pPr>
    </w:lvl>
    <w:lvl w:ilvl="3" w:tplc="A3F80D4E">
      <w:start w:val="1"/>
      <w:numFmt w:val="decimal"/>
      <w:lvlText w:val="%4."/>
      <w:lvlJc w:val="left"/>
      <w:pPr>
        <w:ind w:left="2880" w:hanging="360"/>
      </w:pPr>
    </w:lvl>
    <w:lvl w:ilvl="4" w:tplc="BC988B46">
      <w:start w:val="1"/>
      <w:numFmt w:val="lowerLetter"/>
      <w:lvlText w:val="%5."/>
      <w:lvlJc w:val="left"/>
      <w:pPr>
        <w:ind w:left="3600" w:hanging="360"/>
      </w:pPr>
    </w:lvl>
    <w:lvl w:ilvl="5" w:tplc="72F20F14">
      <w:start w:val="1"/>
      <w:numFmt w:val="lowerRoman"/>
      <w:lvlText w:val="%6."/>
      <w:lvlJc w:val="right"/>
      <w:pPr>
        <w:ind w:left="4320" w:hanging="180"/>
      </w:pPr>
    </w:lvl>
    <w:lvl w:ilvl="6" w:tplc="DD1E837A">
      <w:start w:val="1"/>
      <w:numFmt w:val="decimal"/>
      <w:lvlText w:val="%7."/>
      <w:lvlJc w:val="left"/>
      <w:pPr>
        <w:ind w:left="5040" w:hanging="360"/>
      </w:pPr>
    </w:lvl>
    <w:lvl w:ilvl="7" w:tplc="7A48C294">
      <w:start w:val="1"/>
      <w:numFmt w:val="lowerLetter"/>
      <w:lvlText w:val="%8."/>
      <w:lvlJc w:val="left"/>
      <w:pPr>
        <w:ind w:left="5760" w:hanging="360"/>
      </w:pPr>
    </w:lvl>
    <w:lvl w:ilvl="8" w:tplc="6316BAC8">
      <w:start w:val="1"/>
      <w:numFmt w:val="lowerRoman"/>
      <w:lvlText w:val="%9."/>
      <w:lvlJc w:val="right"/>
      <w:pPr>
        <w:ind w:left="6480" w:hanging="180"/>
      </w:pPr>
    </w:lvl>
  </w:abstractNum>
  <w:abstractNum w:abstractNumId="26" w15:restartNumberingAfterBreak="0">
    <w:nsid w:val="6D941D46"/>
    <w:multiLevelType w:val="hybridMultilevel"/>
    <w:tmpl w:val="13FC082A"/>
    <w:numStyleLink w:val="1"/>
  </w:abstractNum>
  <w:abstractNum w:abstractNumId="27" w15:restartNumberingAfterBreak="0">
    <w:nsid w:val="7F9261F2"/>
    <w:multiLevelType w:val="hybridMultilevel"/>
    <w:tmpl w:val="9BC2F436"/>
    <w:lvl w:ilvl="0" w:tplc="659EF4B4">
      <w:start w:val="1"/>
      <w:numFmt w:val="decimal"/>
      <w:lvlText w:val="%1."/>
      <w:lvlJc w:val="left"/>
      <w:pPr>
        <w:ind w:left="720" w:hanging="360"/>
      </w:pPr>
    </w:lvl>
    <w:lvl w:ilvl="1" w:tplc="5E3A3A18">
      <w:start w:val="1"/>
      <w:numFmt w:val="lowerLetter"/>
      <w:lvlText w:val="%2."/>
      <w:lvlJc w:val="left"/>
      <w:pPr>
        <w:ind w:left="1440" w:hanging="360"/>
      </w:pPr>
    </w:lvl>
    <w:lvl w:ilvl="2" w:tplc="2DC43406">
      <w:start w:val="1"/>
      <w:numFmt w:val="lowerRoman"/>
      <w:lvlText w:val="%3."/>
      <w:lvlJc w:val="right"/>
      <w:pPr>
        <w:ind w:left="2160" w:hanging="180"/>
      </w:pPr>
    </w:lvl>
    <w:lvl w:ilvl="3" w:tplc="40D804C4">
      <w:start w:val="1"/>
      <w:numFmt w:val="decimal"/>
      <w:lvlText w:val="%4."/>
      <w:lvlJc w:val="left"/>
      <w:pPr>
        <w:ind w:left="2880" w:hanging="360"/>
      </w:pPr>
    </w:lvl>
    <w:lvl w:ilvl="4" w:tplc="45040EEE">
      <w:start w:val="1"/>
      <w:numFmt w:val="lowerLetter"/>
      <w:lvlText w:val="%5."/>
      <w:lvlJc w:val="left"/>
      <w:pPr>
        <w:ind w:left="3600" w:hanging="360"/>
      </w:pPr>
    </w:lvl>
    <w:lvl w:ilvl="5" w:tplc="163410D8">
      <w:start w:val="1"/>
      <w:numFmt w:val="lowerRoman"/>
      <w:lvlText w:val="%6."/>
      <w:lvlJc w:val="right"/>
      <w:pPr>
        <w:ind w:left="4320" w:hanging="180"/>
      </w:pPr>
    </w:lvl>
    <w:lvl w:ilvl="6" w:tplc="ABEE37D0">
      <w:start w:val="1"/>
      <w:numFmt w:val="decimal"/>
      <w:lvlText w:val="%7."/>
      <w:lvlJc w:val="left"/>
      <w:pPr>
        <w:ind w:left="5040" w:hanging="360"/>
      </w:pPr>
    </w:lvl>
    <w:lvl w:ilvl="7" w:tplc="9E58332E">
      <w:start w:val="1"/>
      <w:numFmt w:val="lowerLetter"/>
      <w:lvlText w:val="%8."/>
      <w:lvlJc w:val="left"/>
      <w:pPr>
        <w:ind w:left="5760" w:hanging="360"/>
      </w:pPr>
    </w:lvl>
    <w:lvl w:ilvl="8" w:tplc="BCB63730">
      <w:start w:val="1"/>
      <w:numFmt w:val="lowerRoman"/>
      <w:lvlText w:val="%9."/>
      <w:lvlJc w:val="right"/>
      <w:pPr>
        <w:ind w:left="6480" w:hanging="180"/>
      </w:pPr>
    </w:lvl>
  </w:abstractNum>
  <w:num w:numId="1">
    <w:abstractNumId w:val="10"/>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3"/>
  </w:num>
  <w:num w:numId="7">
    <w:abstractNumId w:val="21"/>
  </w:num>
  <w:num w:numId="8">
    <w:abstractNumId w:val="22"/>
  </w:num>
  <w:num w:numId="9">
    <w:abstractNumId w:val="20"/>
  </w:num>
  <w:num w:numId="10">
    <w:abstractNumId w:val="16"/>
  </w:num>
  <w:num w:numId="11">
    <w:abstractNumId w:val="27"/>
  </w:num>
  <w:num w:numId="12">
    <w:abstractNumId w:val="8"/>
  </w:num>
  <w:num w:numId="13">
    <w:abstractNumId w:val="15"/>
  </w:num>
  <w:num w:numId="14">
    <w:abstractNumId w:val="14"/>
  </w:num>
  <w:num w:numId="15">
    <w:abstractNumId w:val="26"/>
  </w:num>
  <w:num w:numId="16">
    <w:abstractNumId w:val="19"/>
    <w:lvlOverride w:ilvl="0">
      <w:lvl w:ilvl="0" w:tplc="87124C5E">
        <w:start w:val="1"/>
        <w:numFmt w:val="decimal"/>
        <w:lvlText w:val="%1."/>
        <w:lvlJc w:val="left"/>
        <w:pPr>
          <w:ind w:left="357" w:firstLine="3"/>
        </w:pPr>
        <w:rPr>
          <w:rFonts w:hint="default"/>
          <w:color w:val="auto"/>
        </w:rPr>
      </w:lvl>
    </w:lvlOverride>
  </w:num>
  <w:num w:numId="17">
    <w:abstractNumId w:val="1"/>
  </w:num>
  <w:num w:numId="18">
    <w:abstractNumId w:val="12"/>
  </w:num>
  <w:num w:numId="19">
    <w:abstractNumId w:val="3"/>
  </w:num>
  <w:num w:numId="20">
    <w:abstractNumId w:val="5"/>
  </w:num>
  <w:num w:numId="21">
    <w:abstractNumId w:val="2"/>
  </w:num>
  <w:num w:numId="22">
    <w:abstractNumId w:val="13"/>
  </w:num>
  <w:num w:numId="23">
    <w:abstractNumId w:val="11"/>
  </w:num>
  <w:num w:numId="24">
    <w:abstractNumId w:val="17"/>
  </w:num>
  <w:num w:numId="25">
    <w:abstractNumId w:val="9"/>
  </w:num>
  <w:num w:numId="26">
    <w:abstractNumId w:val="24"/>
  </w:num>
  <w:num w:numId="27">
    <w:abstractNumId w:val="7"/>
  </w:num>
  <w:num w:numId="28">
    <w:abstractNumId w:val="4"/>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C6F"/>
    <w:rsid w:val="0010427E"/>
    <w:rsid w:val="00121D81"/>
    <w:rsid w:val="00B24C6F"/>
    <w:rsid w:val="00CE50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D4377"/>
  <w15:docId w15:val="{E639D636-6384-4584-A1B9-C4E37ABD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427E"/>
    <w:pPr>
      <w:jc w:val="both"/>
    </w:pPr>
    <w:rPr>
      <w:rFonts w:ascii="Times New Roman" w:eastAsia="Calibri" w:hAnsi="Times New Roman" w:cs="Times New Roman"/>
    </w:rPr>
  </w:style>
  <w:style w:type="paragraph" w:styleId="10">
    <w:name w:val="heading 1"/>
    <w:basedOn w:val="a"/>
    <w:next w:val="a"/>
    <w:link w:val="11"/>
    <w:uiPriority w:val="9"/>
    <w:qFormat/>
    <w:pPr>
      <w:keepNext/>
      <w:keepLines/>
      <w:spacing w:before="480"/>
      <w:outlineLvl w:val="0"/>
    </w:pPr>
    <w:rPr>
      <w:rFonts w:ascii="Arial" w:eastAsia="Arial" w:hAnsi="Arial" w:cs="Arial"/>
      <w:sz w:val="40"/>
      <w:szCs w:val="40"/>
    </w:rPr>
  </w:style>
  <w:style w:type="paragraph" w:styleId="20">
    <w:name w:val="heading 2"/>
    <w:basedOn w:val="a"/>
    <w:next w:val="a"/>
    <w:link w:val="21"/>
    <w:uiPriority w:val="9"/>
    <w:unhideWhenUsed/>
    <w:qFormat/>
    <w:pPr>
      <w:keepNext/>
      <w:keepLines/>
      <w:spacing w:before="360"/>
      <w:outlineLvl w:val="1"/>
    </w:pPr>
    <w:rPr>
      <w:rFonts w:ascii="Arial" w:eastAsia="Arial" w:hAnsi="Arial" w:cs="Arial"/>
      <w:sz w:val="34"/>
    </w:rPr>
  </w:style>
  <w:style w:type="paragraph" w:styleId="30">
    <w:name w:val="heading 3"/>
    <w:basedOn w:val="a"/>
    <w:next w:val="a"/>
    <w:link w:val="31"/>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Pr>
      <w:rFonts w:ascii="Arial" w:eastAsia="Arial" w:hAnsi="Arial" w:cs="Arial"/>
      <w:sz w:val="40"/>
      <w:szCs w:val="40"/>
    </w:rPr>
  </w:style>
  <w:style w:type="character" w:customStyle="1" w:styleId="21">
    <w:name w:val="Заголовок 2 Знак"/>
    <w:basedOn w:val="a0"/>
    <w:link w:val="20"/>
    <w:uiPriority w:val="9"/>
    <w:rPr>
      <w:rFonts w:ascii="Arial" w:eastAsia="Arial" w:hAnsi="Arial" w:cs="Arial"/>
      <w:sz w:val="34"/>
    </w:rPr>
  </w:style>
  <w:style w:type="character" w:customStyle="1" w:styleId="31">
    <w:name w:val="Заголовок 3 Знак"/>
    <w:basedOn w:val="a0"/>
    <w:link w:val="3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4">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3">
    <w:name w:val="toc 1"/>
    <w:basedOn w:val="a"/>
    <w:next w:val="a"/>
    <w:uiPriority w:val="39"/>
    <w:unhideWhenUsed/>
    <w:pPr>
      <w:spacing w:after="57"/>
    </w:pPr>
  </w:style>
  <w:style w:type="paragraph" w:styleId="25">
    <w:name w:val="toc 2"/>
    <w:basedOn w:val="a"/>
    <w:next w:val="a"/>
    <w:uiPriority w:val="39"/>
    <w:unhideWhenUsed/>
    <w:pPr>
      <w:spacing w:after="57"/>
      <w:ind w:left="283"/>
    </w:pPr>
  </w:style>
  <w:style w:type="paragraph" w:styleId="33">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customStyle="1" w:styleId="ListParagraph1">
    <w:name w:val="List Paragraph1"/>
    <w:basedOn w:val="a"/>
    <w:pPr>
      <w:ind w:left="720"/>
    </w:pPr>
    <w:rPr>
      <w:rFonts w:eastAsia="Times New Roman" w:cs="Calibri"/>
    </w:rPr>
  </w:style>
  <w:style w:type="table" w:styleId="af6">
    <w:name w:val="Table Grid"/>
    <w:basedOn w:val="a1"/>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7">
    <w:name w:val="List Paragraph"/>
    <w:basedOn w:val="a"/>
    <w:uiPriority w:val="34"/>
    <w:qFormat/>
    <w:pPr>
      <w:ind w:left="720"/>
      <w:contextualSpacing/>
    </w:pPr>
  </w:style>
  <w:style w:type="paragraph" w:styleId="af8">
    <w:name w:val="No Spacing"/>
    <w:uiPriority w:val="1"/>
    <w:qFormat/>
    <w:pPr>
      <w:spacing w:after="0" w:line="240" w:lineRule="auto"/>
    </w:pPr>
    <w:rPr>
      <w:rFonts w:ascii="Calibri" w:eastAsia="Calibri" w:hAnsi="Calibri" w:cs="Times New Roman"/>
    </w:rPr>
  </w:style>
  <w:style w:type="numbering" w:customStyle="1" w:styleId="1">
    <w:name w:val="Стиль1"/>
    <w:uiPriority w:val="99"/>
    <w:pPr>
      <w:numPr>
        <w:numId w:val="14"/>
      </w:numPr>
    </w:pPr>
  </w:style>
  <w:style w:type="numbering" w:customStyle="1" w:styleId="2">
    <w:name w:val="Стиль2"/>
    <w:uiPriority w:val="99"/>
    <w:pPr>
      <w:numPr>
        <w:numId w:val="19"/>
      </w:numPr>
    </w:pPr>
  </w:style>
  <w:style w:type="numbering" w:customStyle="1" w:styleId="3">
    <w:name w:val="Стиль3"/>
    <w:uiPriority w:val="99"/>
    <w:pPr>
      <w:numPr>
        <w:numId w:val="22"/>
      </w:numPr>
    </w:pPr>
  </w:style>
  <w:style w:type="character" w:styleId="af9">
    <w:name w:val="Hyperlink"/>
    <w:basedOn w:val="a0"/>
    <w:uiPriority w:val="99"/>
    <w:unhideWhenUs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consultantplus://offline/ref=B3C223EEA16C809702B1F50B25F6DEAC2D9B1BCA94925FD717EB04B7D37F30B694608ABEE2F92AC4FB377697B4W9z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5EF06-71E7-4DFB-8414-9837B7A59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3666</Words>
  <Characters>20897</Characters>
  <Application>Microsoft Office Word</Application>
  <DocSecurity>0</DocSecurity>
  <Lines>174</Lines>
  <Paragraphs>49</Paragraphs>
  <ScaleCrop>false</ScaleCrop>
  <Company/>
  <LinksUpToDate>false</LinksUpToDate>
  <CharactersWithSpaces>24514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Александр Филимонов</cp:lastModifiedBy>
  <cp:revision>6</cp:revision>
  <dcterms:created xsi:type="dcterms:W3CDTF">2023-05-10T08:40:00Z</dcterms:created>
  <dcterms:modified xsi:type="dcterms:W3CDTF">2026-08-11T08:59:00Z</dcterms:modified>
</cp:coreProperties>
</file>