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51D" w:rsidRPr="00C50DE8" w:rsidRDefault="0050055B">
      <w:pPr>
        <w:jc w:val="center"/>
        <w:rPr>
          <w:b/>
          <w:lang w:val="ru-RU"/>
        </w:rPr>
      </w:pPr>
      <w:r w:rsidRPr="00C50DE8">
        <w:rPr>
          <w:b/>
          <w:lang w:val="ru-RU"/>
        </w:rPr>
        <w:t xml:space="preserve">Требования к формированию предварительного предложения о поставке товара (выполнении работ, оказании услуг) </w:t>
      </w:r>
    </w:p>
    <w:p w:rsidR="00B2551D" w:rsidRPr="00C50DE8" w:rsidRDefault="00B2551D">
      <w:pPr>
        <w:jc w:val="center"/>
        <w:rPr>
          <w:b/>
          <w:lang w:val="ru-RU"/>
        </w:rPr>
      </w:pPr>
    </w:p>
    <w:p w:rsidR="00B2551D" w:rsidRPr="00C50DE8" w:rsidRDefault="0050055B">
      <w:pPr>
        <w:ind w:firstLine="720"/>
        <w:jc w:val="both"/>
        <w:rPr>
          <w:lang w:val="ru-RU"/>
        </w:rPr>
      </w:pPr>
      <w:r w:rsidRPr="00C50DE8">
        <w:rPr>
          <w:lang w:val="ru-RU"/>
        </w:rPr>
        <w:t>1. Настоящее требование распространяется на закупки товаров, работ, услуг в случаях, предусмотренных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rsidR="00B2551D" w:rsidRPr="00C50DE8" w:rsidRDefault="0050055B">
      <w:pPr>
        <w:ind w:firstLine="720"/>
        <w:jc w:val="both"/>
        <w:rPr>
          <w:lang w:val="ru-RU"/>
        </w:rPr>
      </w:pPr>
      <w:r w:rsidRPr="00C50DE8">
        <w:rPr>
          <w:lang w:val="ru-RU"/>
        </w:rPr>
        <w:t>Участник закупки формирует на электронной площадке, подписывает усиленной электронной подписью и размещает на электронной площадке предварительное предложение о поставке товаров, выполнении работ, оказании услуг (далее - предварительное предложение/предложение), содержащее:</w:t>
      </w:r>
    </w:p>
    <w:p w:rsidR="00B2551D" w:rsidRPr="00C50DE8" w:rsidRDefault="0050055B">
      <w:pPr>
        <w:ind w:firstLine="720"/>
        <w:jc w:val="both"/>
        <w:rPr>
          <w:lang w:val="ru-RU"/>
        </w:rPr>
      </w:pPr>
      <w:r w:rsidRPr="00C50DE8">
        <w:rPr>
          <w:lang w:val="ru-RU"/>
        </w:rPr>
        <w:t>а) наименование товара (работы, услуги) и их характеристики с использованием каталога товаров, работ, услуг для обеспечения государственных и муниципальных нужд;</w:t>
      </w:r>
    </w:p>
    <w:p w:rsidR="00B2551D" w:rsidRPr="00C50DE8" w:rsidRDefault="0050055B">
      <w:pPr>
        <w:ind w:firstLine="720"/>
        <w:jc w:val="both"/>
        <w:rPr>
          <w:lang w:val="ru-RU"/>
        </w:rPr>
      </w:pPr>
      <w:r w:rsidRPr="00C50DE8">
        <w:rPr>
          <w:lang w:val="ru-RU"/>
        </w:rPr>
        <w:t>б) товарный знак (при наличии);</w:t>
      </w:r>
    </w:p>
    <w:p w:rsidR="00B2551D" w:rsidRPr="00C50DE8" w:rsidRDefault="0050055B">
      <w:pPr>
        <w:ind w:firstLine="720"/>
        <w:jc w:val="both"/>
        <w:rPr>
          <w:lang w:val="ru-RU"/>
        </w:rPr>
      </w:pPr>
      <w:r w:rsidRPr="00C50DE8">
        <w:rPr>
          <w:lang w:val="ru-RU"/>
        </w:rPr>
        <w:t>в) наименование страны происхождения товара;</w:t>
      </w:r>
    </w:p>
    <w:p w:rsidR="00B2551D" w:rsidRPr="00C50DE8" w:rsidRDefault="0050055B">
      <w:pPr>
        <w:ind w:firstLine="720"/>
        <w:jc w:val="both"/>
        <w:rPr>
          <w:lang w:val="ru-RU"/>
        </w:rPr>
      </w:pPr>
      <w:r w:rsidRPr="00C50DE8">
        <w:rPr>
          <w:lang w:val="ru-RU"/>
        </w:rPr>
        <w:t>г) информацию и документы, подтверждают страну происхождения товара, определенные в соответствии с пунктом 2 части 2 статьи 14 Закона № 44-ФЗ. В случае отсутствия этих информации и документов данный товар приравнивается к товару, происходящему из иностранного государства;</w:t>
      </w:r>
    </w:p>
    <w:p w:rsidR="00B2551D" w:rsidRPr="00C50DE8" w:rsidRDefault="0050055B">
      <w:pPr>
        <w:ind w:firstLine="720"/>
        <w:jc w:val="both"/>
        <w:rPr>
          <w:lang w:val="ru-RU"/>
        </w:rPr>
      </w:pPr>
      <w:r w:rsidRPr="00C50DE8">
        <w:rPr>
          <w:lang w:val="ru-RU"/>
        </w:rPr>
        <w:t>д) единицу измерения товара (работы, услуги) по общероссийскому классификатору, используемому для количественной оценки технико-экономических и социальных показателей;</w:t>
      </w:r>
    </w:p>
    <w:p w:rsidR="00B2551D" w:rsidRPr="00C50DE8" w:rsidRDefault="0050055B">
      <w:pPr>
        <w:ind w:firstLine="720"/>
        <w:jc w:val="both"/>
        <w:rPr>
          <w:lang w:val="ru-RU"/>
        </w:rPr>
      </w:pPr>
      <w:r w:rsidRPr="00C50DE8">
        <w:rPr>
          <w:lang w:val="ru-RU"/>
        </w:rPr>
        <w:t>е) цена (цены) единицы товара (работы, услуги) с учетом стоимости доставки, налогов, сборов и иных обязательных платежей, предусмотренных подпунктами "ж" и "з" пункта 1 настоящего Требования, количества товара, предлагаемого участником закупки к поставкам, объема выполняемых работ, оказываемых услуг, и субъекта (субъектов) Российской Федерации, муниципального (муниципальных) района (районов) или городского (городских) округа (округов), в пределах территории (территорий) которого (которых) участник закупки предлагает товар к поставкам, выполнение работ, оказание услуг;</w:t>
      </w:r>
    </w:p>
    <w:p w:rsidR="00B2551D" w:rsidRPr="00C50DE8" w:rsidRDefault="0050055B">
      <w:pPr>
        <w:ind w:firstLine="720"/>
        <w:jc w:val="both"/>
        <w:rPr>
          <w:lang w:val="ru-RU"/>
        </w:rPr>
      </w:pPr>
      <w:r w:rsidRPr="00C50DE8">
        <w:rPr>
          <w:lang w:val="ru-RU"/>
        </w:rPr>
        <w:t>ж) минимальное и (или) максимальное количество товара, предлагаемого участником закупки к поставкам, объема выполняемых работ, оказываемых услуг. При этом такое количество товара, объем работ, услуг может быть указано с учетом предусмотренных подпунктом "з" пункта 1 настоящего Требования субъекта (субъектов) Российской Федерации, муниципального (муниципальных) района (районов) или городского (городских) округа (округов), в пределах территории (территорий) которого (которых) участник закупки предлагает товар к поставкам, работы, услуги, подлежащие выполнению, оказанию;</w:t>
      </w:r>
    </w:p>
    <w:p w:rsidR="00B2551D" w:rsidRPr="00C50DE8" w:rsidRDefault="0050055B">
      <w:pPr>
        <w:ind w:firstLine="720"/>
        <w:jc w:val="both"/>
        <w:rPr>
          <w:lang w:val="ru-RU"/>
        </w:rPr>
      </w:pPr>
      <w:r w:rsidRPr="00C50DE8">
        <w:rPr>
          <w:lang w:val="ru-RU"/>
        </w:rPr>
        <w:t>з) наименование субъекта (субъектов) Российской Федерации, муниципального (муниципальных) района (районов)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 работы, услуги, подлежащие выполнению, оказанию;</w:t>
      </w:r>
    </w:p>
    <w:p w:rsidR="00B2551D" w:rsidRPr="00C50DE8" w:rsidRDefault="0050055B">
      <w:pPr>
        <w:ind w:firstLine="720"/>
        <w:jc w:val="both"/>
        <w:rPr>
          <w:lang w:val="ru-RU"/>
        </w:rPr>
      </w:pPr>
      <w:r w:rsidRPr="00C50DE8">
        <w:rPr>
          <w:lang w:val="ru-RU"/>
        </w:rPr>
        <w:t>и) 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част 12 статьи 93 Закона № 44-ФЗ;</w:t>
      </w:r>
    </w:p>
    <w:p w:rsidR="00B2551D" w:rsidRPr="00C50DE8" w:rsidRDefault="0050055B">
      <w:pPr>
        <w:ind w:firstLine="720"/>
        <w:jc w:val="both"/>
        <w:rPr>
          <w:lang w:val="ru-RU"/>
        </w:rPr>
      </w:pPr>
      <w:r w:rsidRPr="00C50DE8">
        <w:rPr>
          <w:lang w:val="ru-RU"/>
        </w:rPr>
        <w:t>к) информацию и документы, предусмотренные подпунктами "н" - "п" пункта 1 части 1 статьи 43 Закона № 44-ФЗ, а именно:</w:t>
      </w:r>
    </w:p>
    <w:p w:rsidR="00B2551D" w:rsidRPr="00C50DE8" w:rsidRDefault="0050055B">
      <w:pPr>
        <w:pStyle w:val="s1"/>
        <w:shd w:val="clear" w:color="auto" w:fill="FFFFFF"/>
        <w:spacing w:before="0" w:beforeAutospacing="0" w:after="0" w:afterAutospacing="0"/>
        <w:ind w:firstLine="709"/>
        <w:jc w:val="both"/>
      </w:pPr>
      <w:r w:rsidRPr="00C50DE8">
        <w:t xml:space="preserve">- информацию и документы, которые подтверждают соответствие участника закупки требованиям, установленным </w:t>
      </w:r>
      <w:hyperlink r:id="rId7" w:tooltip="consultantplus://offline/ref=75CB2F189CF1562F0B75005802FD7F68166D3BA29200FABCE2AF3237793ADEC91B166F07D64390B696EFE2B1465BFCE354EB54CD9878490FXAH0H" w:history="1">
        <w:r w:rsidRPr="00C50DE8">
          <w:t>пунктом 1 части 1 статьи 31</w:t>
        </w:r>
      </w:hyperlink>
      <w:r w:rsidRPr="00C50DE8">
        <w:t xml:space="preserve"> Закона № 44-ФЗ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подпунктом "о" настоящего пункта декларация о соответствии участника закупки требованиям, установленным пунктом 1 части 1 статьи 31 настоящего Федерального закона);</w:t>
      </w:r>
    </w:p>
    <w:p w:rsidR="00B2551D" w:rsidRPr="00C50DE8" w:rsidRDefault="0050055B">
      <w:pPr>
        <w:pStyle w:val="s1"/>
        <w:shd w:val="clear" w:color="auto" w:fill="FFFFFF"/>
        <w:spacing w:before="0" w:beforeAutospacing="0" w:after="0" w:afterAutospacing="0"/>
        <w:ind w:firstLine="720"/>
        <w:jc w:val="both"/>
      </w:pPr>
      <w:r w:rsidRPr="00C50DE8">
        <w:lastRenderedPageBreak/>
        <w:t xml:space="preserve">- информацию и документы, которые подтверждают соответствие участника закупки дополнительным требованиям, установленным в соответствии с </w:t>
      </w:r>
      <w:hyperlink r:id="rId8" w:tooltip="consultantplus://offline/ref=75CB2F189CF1562F0B75005802FD7F68166D3BA29200FABCE2AF3237793ADEC91B166F04D44295BEC4B5F2B50F0EF9FD5DF44BCE8678X4HAH" w:history="1">
        <w:r w:rsidRPr="00C50DE8">
          <w:t>частями 2</w:t>
        </w:r>
      </w:hyperlink>
      <w:r w:rsidRPr="00C50DE8">
        <w:t xml:space="preserve"> и </w:t>
      </w:r>
      <w:hyperlink r:id="rId9" w:tooltip="consultantplus://offline/ref=75CB2F189CF1562F0B75005802FD7F68166D3BA29200FABCE2AF3237793ADEC91B166F04D44294BEC4B5F2B50F0EF9FD5DF44BCE8678X4HAH" w:history="1">
        <w:r w:rsidRPr="00C50DE8">
          <w:t>2.1</w:t>
        </w:r>
      </w:hyperlink>
      <w:r w:rsidRPr="00C50DE8">
        <w:t xml:space="preserve"> (при наличии таких требований) статьи 31 Закона № 44-ФЗ, если иное не предусмотрено настоящим Федеральным законом;</w:t>
      </w:r>
    </w:p>
    <w:p w:rsidR="00B2551D" w:rsidRPr="00C50DE8" w:rsidRDefault="0050055B">
      <w:pPr>
        <w:ind w:firstLine="720"/>
        <w:jc w:val="both"/>
        <w:rPr>
          <w:lang w:val="ru-RU"/>
        </w:rPr>
      </w:pPr>
      <w:r w:rsidRPr="00C50DE8">
        <w:rPr>
          <w:lang w:val="ru-RU"/>
        </w:rPr>
        <w:t xml:space="preserve">- </w:t>
      </w:r>
      <w:r w:rsidRPr="00C50DE8">
        <w:rPr>
          <w:lang w:val="ru-RU" w:eastAsia="ru-RU"/>
        </w:rPr>
        <w:t xml:space="preserve">декларация о соответствии участника закупки требованиям, установленным </w:t>
      </w:r>
      <w:hyperlink r:id="rId10" w:tooltip="consultantplus://offline/ref=75CB2F189CF1562F0B75005802FD7F68166D3BA29200FABCE2AF3237793ADEC91B166F07D64390B698EFE2B1465BFCE354EB54CD9878490FXAH0H" w:history="1">
        <w:r w:rsidRPr="00C50DE8">
          <w:rPr>
            <w:lang w:val="ru-RU" w:eastAsia="ru-RU"/>
          </w:rPr>
          <w:t>пунктами                     3</w:t>
        </w:r>
      </w:hyperlink>
      <w:r w:rsidRPr="00C50DE8">
        <w:rPr>
          <w:lang w:val="ru-RU" w:eastAsia="ru-RU"/>
        </w:rPr>
        <w:t xml:space="preserve"> - </w:t>
      </w:r>
      <w:hyperlink r:id="rId11" w:tooltip="consultantplus://offline/ref=75CB2F189CF1562F0B75005802FD7F68166D3BA29200FABCE2AF3237793ADEC91B166F07D64390B190EFE2B1465BFCE354EB54CD9878490FXAH0H" w:history="1">
        <w:r w:rsidRPr="00C50DE8">
          <w:rPr>
            <w:lang w:val="ru-RU" w:eastAsia="ru-RU"/>
          </w:rPr>
          <w:t>5</w:t>
        </w:r>
      </w:hyperlink>
      <w:r w:rsidRPr="00C50DE8">
        <w:rPr>
          <w:lang w:val="ru-RU" w:eastAsia="ru-RU"/>
        </w:rPr>
        <w:t xml:space="preserve">, </w:t>
      </w:r>
      <w:hyperlink r:id="rId12" w:tooltip="consultantplus://offline/ref=75CB2F189CF1562F0B75005802FD7F68166D3BA29200FABCE2AF3237793ADEC91B166F04DF4598E1C1A0E3ED0206EFE25DEB57CC84X7H9H" w:history="1">
        <w:r w:rsidRPr="00C50DE8">
          <w:rPr>
            <w:lang w:val="ru-RU" w:eastAsia="ru-RU"/>
          </w:rPr>
          <w:t>7</w:t>
        </w:r>
      </w:hyperlink>
      <w:r w:rsidRPr="00C50DE8">
        <w:rPr>
          <w:lang w:val="ru-RU" w:eastAsia="ru-RU"/>
        </w:rPr>
        <w:t xml:space="preserve"> - </w:t>
      </w:r>
      <w:hyperlink r:id="rId13" w:tooltip="consultantplus://offline/ref=75CB2F189CF1562F0B75005802FD7F68166D3BA29200FABCE2AF3237793ADEC91B166F02D74A98E1C1A0E3ED0206EFE25DEB57CC84X7H9H" w:history="1">
        <w:r w:rsidRPr="00C50DE8">
          <w:rPr>
            <w:lang w:val="ru-RU" w:eastAsia="ru-RU"/>
          </w:rPr>
          <w:t>11 части 1 статьи 31</w:t>
        </w:r>
      </w:hyperlink>
      <w:r w:rsidRPr="00C50DE8">
        <w:rPr>
          <w:lang w:val="ru-RU" w:eastAsia="ru-RU"/>
        </w:rPr>
        <w:t xml:space="preserve"> Закона № 44-ФЗ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r w:rsidRPr="00C50DE8">
        <w:rPr>
          <w:lang w:val="ru-RU"/>
        </w:rPr>
        <w:t>;</w:t>
      </w:r>
    </w:p>
    <w:p w:rsidR="00B2551D" w:rsidRPr="00C50DE8" w:rsidRDefault="0050055B">
      <w:pPr>
        <w:jc w:val="both"/>
        <w:rPr>
          <w:lang w:val="ru-RU"/>
        </w:rPr>
      </w:pPr>
      <w:r w:rsidRPr="00C50DE8">
        <w:rPr>
          <w:lang w:val="ru-RU"/>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w:t>
      </w:r>
    </w:p>
    <w:p w:rsidR="00B2551D" w:rsidRPr="00C50DE8" w:rsidRDefault="0050055B">
      <w:pPr>
        <w:ind w:firstLine="720"/>
        <w:jc w:val="both"/>
        <w:rPr>
          <w:lang w:val="ru-RU"/>
        </w:rPr>
      </w:pPr>
      <w:r w:rsidRPr="00C50DE8">
        <w:rPr>
          <w:lang w:val="ru-RU"/>
        </w:rPr>
        <w:t>л) минимальный (минимальные) срок (сроки) и (или) максимальный (максимальные) срок (сроки) поставки товара, выполнения работ, оказания услуг с учетом предусмотренных подпунктами "ж" и "з" пункта 1 настоящего Требования количества товара, предлагаемого участником закупки к поставкам, объема выполняемых работ, оказываемых услуг, и субъекта (субъектов) Российской Федерации, муниципального (муниципальных) района (районов) или городского (городских) округа (округов), в пределах территории (территорий) которого (которых) участник закупки предлагает товар к поставкам. Сроки поставки товара, выполнения работ, оказания услуг исчисляются календарными днями и указываются в предварительном предложении в календарных днях. Не указание минимального (минимальных) или максимального (максимальных) срока (сроков) означает согласие участника закупки со сроком поставки товара, выполнения работ, оказания услуг, предусмотренным в извещении об осуществлении закупки в соответствии с подпунктом "в" пункта 3 части 12 статьи 93 Закона № 44-ФЗ;</w:t>
      </w:r>
    </w:p>
    <w:p w:rsidR="00B2551D" w:rsidRPr="00C50DE8" w:rsidRDefault="0050055B">
      <w:pPr>
        <w:ind w:firstLine="709"/>
        <w:jc w:val="both"/>
        <w:rPr>
          <w:lang w:val="ru-RU"/>
        </w:rPr>
      </w:pPr>
      <w:r w:rsidRPr="00C50DE8">
        <w:rPr>
          <w:lang w:val="ru-RU"/>
        </w:rPr>
        <w:t>2. Размещение предварительного предложения в соответствии с пунктом 1 настоящего Требования означает согласие участника закупки на направление оператором электронной площадки заказчику предложений о поставке товаров, выполнении работ, оказании услуг, соответствующих требованиям, установленным в извещении об осуществлении закупки в соответствии с подпунктом "в" пункта 3 части 12 статьи 93 Закона № 44-ФЗ.</w:t>
      </w:r>
    </w:p>
    <w:p w:rsidR="00B2551D" w:rsidRPr="00C50DE8" w:rsidRDefault="0050055B">
      <w:pPr>
        <w:ind w:firstLine="709"/>
        <w:jc w:val="both"/>
        <w:rPr>
          <w:lang w:val="ru-RU"/>
        </w:rPr>
      </w:pPr>
      <w:r w:rsidRPr="00C50DE8">
        <w:rPr>
          <w:lang w:val="ru-RU"/>
        </w:rPr>
        <w:t>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w:t>
      </w:r>
    </w:p>
    <w:p w:rsidR="00B2551D" w:rsidRPr="00C50DE8" w:rsidRDefault="0050055B">
      <w:pPr>
        <w:ind w:firstLine="709"/>
        <w:jc w:val="both"/>
        <w:rPr>
          <w:lang w:val="ru-RU"/>
        </w:rPr>
      </w:pPr>
      <w:r w:rsidRPr="00C50DE8">
        <w:rPr>
          <w:lang w:val="ru-RU"/>
        </w:rPr>
        <w:t xml:space="preserve">Предварительное предложение о поставке товара, выполнении работы, оказании услуги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подпунктом "а" пункта 5 части 12 статьи 93 Закона № 44-ФЗ. </w:t>
      </w:r>
    </w:p>
    <w:p w:rsidR="00B2551D" w:rsidRPr="00C50DE8" w:rsidRDefault="00B2551D">
      <w:pPr>
        <w:pStyle w:val="s1"/>
        <w:shd w:val="clear" w:color="auto" w:fill="FFFFFF"/>
        <w:spacing w:before="0" w:beforeAutospacing="0" w:after="0" w:afterAutospacing="0"/>
        <w:jc w:val="both"/>
      </w:pPr>
    </w:p>
    <w:p w:rsidR="00B2551D" w:rsidRPr="00C50DE8" w:rsidRDefault="0050055B">
      <w:pPr>
        <w:pStyle w:val="s1"/>
        <w:shd w:val="clear" w:color="auto" w:fill="FFFFFF"/>
        <w:spacing w:before="0" w:beforeAutospacing="0" w:after="0" w:afterAutospacing="0"/>
        <w:jc w:val="center"/>
      </w:pPr>
      <w:r w:rsidRPr="00C50DE8">
        <w:rPr>
          <w:b/>
        </w:rPr>
        <w:t>Инструкция по порядку заполнения заявки</w:t>
      </w:r>
    </w:p>
    <w:p w:rsidR="00B2551D" w:rsidRPr="00C50DE8" w:rsidRDefault="00B2551D">
      <w:pPr>
        <w:pStyle w:val="s1"/>
        <w:shd w:val="clear" w:color="auto" w:fill="FFFFFF"/>
        <w:spacing w:before="0" w:beforeAutospacing="0" w:after="0" w:afterAutospacing="0"/>
        <w:jc w:val="center"/>
      </w:pPr>
    </w:p>
    <w:p w:rsidR="00B2551D" w:rsidRPr="00C50DE8" w:rsidRDefault="0050055B">
      <w:pPr>
        <w:ind w:firstLine="709"/>
        <w:jc w:val="both"/>
        <w:rPr>
          <w:lang w:val="ru-RU"/>
        </w:rPr>
      </w:pPr>
      <w:r w:rsidRPr="00C50DE8">
        <w:rPr>
          <w:lang w:val="ru-RU"/>
        </w:rPr>
        <w:t>1. Предоставление участниками закупки сведений о товаре, работе, услуге, которые являются предметом закупки, о качестве, технических характеристиках товара, работ, услуг, их безопасности, функциональных характеристиках (потребительских свойствах) товара, о размере, объеме, об упаковке и иные сведения о товаре, работе, услуге, представление которых предусмотрено извещением об осуществлении закупки, осуществляется в соответствии с требованиями, указанными в извещении об осуществлении закупки.</w:t>
      </w:r>
    </w:p>
    <w:p w:rsidR="00B2551D" w:rsidRPr="00C50DE8" w:rsidRDefault="0050055B">
      <w:pPr>
        <w:ind w:firstLine="709"/>
        <w:jc w:val="both"/>
        <w:rPr>
          <w:lang w:val="ru-RU"/>
        </w:rPr>
      </w:pPr>
      <w:r w:rsidRPr="00C50DE8">
        <w:rPr>
          <w:lang w:val="ru-RU"/>
        </w:rPr>
        <w:t>2. При описании условий и предложений участников закупки должны приниматься общепринятые обозначения и наименования в соответствии с требованиями законодательства Российской Федерации.</w:t>
      </w:r>
    </w:p>
    <w:p w:rsidR="00B2551D" w:rsidRPr="00C50DE8" w:rsidRDefault="0050055B">
      <w:pPr>
        <w:ind w:firstLine="709"/>
        <w:jc w:val="both"/>
        <w:rPr>
          <w:lang w:val="ru-RU"/>
        </w:rPr>
      </w:pPr>
      <w:r w:rsidRPr="00C50DE8">
        <w:rPr>
          <w:lang w:val="ru-RU"/>
        </w:rPr>
        <w:t xml:space="preserve">3. Сведения, которые содержатся в предложениях участников закупки, не должны допускать двусмысленных толкований, а также должны отсутствовать неоднозначности в описании товаров. </w:t>
      </w:r>
    </w:p>
    <w:p w:rsidR="00B2551D" w:rsidRPr="00C50DE8" w:rsidRDefault="0050055B">
      <w:pPr>
        <w:ind w:firstLine="709"/>
        <w:jc w:val="both"/>
        <w:rPr>
          <w:lang w:val="ru-RU"/>
        </w:rPr>
      </w:pPr>
      <w:r w:rsidRPr="00C50DE8">
        <w:rPr>
          <w:lang w:val="ru-RU"/>
        </w:rPr>
        <w:lastRenderedPageBreak/>
        <w:t>4. Если в описании объекта закупки установлены требования к показателям товара (в том числе поставляемого при выполнении закупаемых работ, оказании закупаемых услуг), к характеристикам работ, услуг, сопровождающиеся словами «не более», «не менее», «менее», «более», «менее», «или», «либо», «должен быть», «должен», «может», «может быть», «не ниже», «не выше», «ниже», «выше», «не уже», «не шире», «не хуже» (в любых словосочетаниях и падежах), знаками «&lt;»,«&gt;»,«≥»,«≤», то участник закупки должен сформулировать свое предложение в виде конкретных значений показателей без сопровождения словами «не более», «не менее», «менее», «более», «менее», «или», «либо», «должен быть», «должен», «может», «может быть», «не ниже», «не выше», «ниже», «выше», «не уже», «не шире», «не хуже» (в любых словосочетаниях и падежах), знаками «&lt;»,«&gt;»,«≥»,«≤» за исключением случаев, если характеристики товаров, в том числе поставляемых при выполнении закупаемых работ, оказании закупаемых услуг сопровождаются указанными словами согласно требованиям технических регламентов, ГОСТов, иных документов, разрабатываемых и применяемых в национальной системе стандартизации.</w:t>
      </w:r>
    </w:p>
    <w:p w:rsidR="00B2551D" w:rsidRPr="00C50DE8" w:rsidRDefault="0050055B">
      <w:pPr>
        <w:ind w:firstLine="709"/>
        <w:jc w:val="both"/>
        <w:rPr>
          <w:lang w:val="ru-RU"/>
        </w:rPr>
      </w:pPr>
      <w:r w:rsidRPr="00C50DE8">
        <w:rPr>
          <w:lang w:val="ru-RU"/>
        </w:rPr>
        <w:t>5. Если в описании объекта закупки установлены требования к показателям товара (в том числе поставляемого при выполнении закупаемых работ, оказании закупаемых услуг), к характеристикам работ, услуг, не сопровождающиеся словами и знаками, указанными п. 4 настоящей «Инструкции по порядку заполнения заявки», то участник закупки может сформулировать свое предложение в неизменном виде в сопровождении соответствующих слов, а также указанных в описании объекта закупки терминов и знаков.</w:t>
      </w:r>
    </w:p>
    <w:p w:rsidR="00B2551D" w:rsidRPr="00C50DE8" w:rsidRDefault="0050055B">
      <w:pPr>
        <w:ind w:firstLine="709"/>
        <w:jc w:val="both"/>
        <w:rPr>
          <w:lang w:val="ru-RU"/>
        </w:rPr>
      </w:pPr>
      <w:r w:rsidRPr="00C50DE8">
        <w:rPr>
          <w:lang w:val="ru-RU"/>
        </w:rPr>
        <w:t>6. Если в тексте предложения участником закупки используются сокращения, нестандартные термины, то должна быть приведена их расшифровка.</w:t>
      </w:r>
    </w:p>
    <w:p w:rsidR="00B2551D" w:rsidRPr="00C50DE8" w:rsidRDefault="0050055B">
      <w:pPr>
        <w:ind w:firstLine="709"/>
        <w:jc w:val="both"/>
        <w:rPr>
          <w:lang w:val="ru-RU"/>
        </w:rPr>
      </w:pPr>
      <w:r w:rsidRPr="00C50DE8">
        <w:rPr>
          <w:lang w:val="ru-RU"/>
        </w:rPr>
        <w:t>7. В случае перечисления характеристик в описании объекта закупки через запятую, точку с запятой или союз «И», участник закупки указывает все перечисленные характеристики.</w:t>
      </w:r>
    </w:p>
    <w:p w:rsidR="00B2551D" w:rsidRPr="00C50DE8" w:rsidRDefault="0050055B">
      <w:pPr>
        <w:ind w:firstLine="709"/>
        <w:jc w:val="both"/>
        <w:rPr>
          <w:lang w:val="ru-RU"/>
        </w:rPr>
      </w:pPr>
      <w:r w:rsidRPr="00C50DE8">
        <w:rPr>
          <w:lang w:val="ru-RU"/>
        </w:rPr>
        <w:t>8. При указании в описании объекта закупки характеристик с знаками «–» (тире), «-» (дефис), «/», «\» участник закупки может сформулировать свое предложение в неизменном виде в сопровождении соответствующих знак</w:t>
      </w:r>
      <w:bookmarkStart w:id="0" w:name="_GoBack"/>
      <w:bookmarkEnd w:id="0"/>
      <w:r w:rsidRPr="00C50DE8">
        <w:rPr>
          <w:lang w:val="ru-RU"/>
        </w:rPr>
        <w:t>ов.</w:t>
      </w:r>
    </w:p>
    <w:p w:rsidR="00B2551D" w:rsidRPr="00C50DE8" w:rsidRDefault="0050055B">
      <w:pPr>
        <w:ind w:firstLine="709"/>
        <w:jc w:val="both"/>
        <w:rPr>
          <w:lang w:val="ru-RU"/>
        </w:rPr>
      </w:pPr>
      <w:r w:rsidRPr="00C50DE8">
        <w:rPr>
          <w:lang w:val="ru-RU"/>
        </w:rPr>
        <w:t>9. В случае если товар в описании объекта закупки сопровождается указанием на товарный знак и в заявке участника закупки указанный товарный знак будет сопровождаться словами «или эквивалент» - комиссией будет расценено, что участником не предложен товар, обозначенный указанным товарным знаком в соответствии с пунктом 1 части 2 статьи 43 закона № 44-ФЗ.</w:t>
      </w:r>
    </w:p>
    <w:p w:rsidR="00B2551D" w:rsidRPr="00C50DE8" w:rsidRDefault="0050055B">
      <w:pPr>
        <w:ind w:firstLine="709"/>
        <w:jc w:val="both"/>
        <w:rPr>
          <w:b/>
          <w:lang w:val="ru-RU"/>
        </w:rPr>
      </w:pPr>
      <w:r w:rsidRPr="00C50DE8">
        <w:rPr>
          <w:lang w:val="ru-RU"/>
        </w:rPr>
        <w:t>10. Предложение на участие в закупке должна соответствовать требованиям извещения об осуществлении закупки, не должно содержать недостоверных сведений об участнике закупки или о товарах, работах, услугах, указанных в описании объекта закупки.</w:t>
      </w:r>
    </w:p>
    <w:p w:rsidR="00B2551D" w:rsidRPr="00C50DE8" w:rsidRDefault="0050055B">
      <w:pPr>
        <w:ind w:firstLine="709"/>
        <w:jc w:val="both"/>
        <w:rPr>
          <w:lang w:val="ru-RU"/>
        </w:rPr>
      </w:pPr>
      <w:r w:rsidRPr="00C50DE8">
        <w:rPr>
          <w:lang w:val="ru-RU"/>
        </w:rPr>
        <w:t xml:space="preserve">11. В случае проведения закупки на поставки новых машин и оборудования, предоставление гарантии поставщика на данный товар осуществляется вместе с его поставкой, при этом, срок действия гарантии такого товара должен быть не менее, чем срок действия гарантии производителя товара. </w:t>
      </w:r>
    </w:p>
    <w:p w:rsidR="00B2551D" w:rsidRPr="00C50DE8" w:rsidRDefault="0050055B">
      <w:pPr>
        <w:ind w:firstLine="709"/>
        <w:jc w:val="both"/>
        <w:rPr>
          <w:lang w:val="ru-RU"/>
        </w:rPr>
      </w:pPr>
      <w:r w:rsidRPr="00C50DE8">
        <w:rPr>
          <w:lang w:val="ru-RU"/>
        </w:rPr>
        <w:t>12. В случае проведения закупки медицинских изделий, участник закупки при подаче предложения предоставляет копию действующего регистрационного удостоверения на медицинское изделие, выданное уполномоченным органом или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sectPr w:rsidR="00B2551D" w:rsidRPr="00C50DE8">
      <w:pgSz w:w="11904" w:h="16836"/>
      <w:pgMar w:top="566" w:right="850" w:bottom="566" w:left="85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51D" w:rsidRDefault="0050055B">
      <w:r>
        <w:separator/>
      </w:r>
    </w:p>
  </w:endnote>
  <w:endnote w:type="continuationSeparator" w:id="0">
    <w:p w:rsidR="00B2551D" w:rsidRDefault="00500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51D" w:rsidRDefault="0050055B">
      <w:r>
        <w:separator/>
      </w:r>
    </w:p>
  </w:footnote>
  <w:footnote w:type="continuationSeparator" w:id="0">
    <w:p w:rsidR="00B2551D" w:rsidRDefault="005005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6CDF"/>
    <w:multiLevelType w:val="hybridMultilevel"/>
    <w:tmpl w:val="C79C28B4"/>
    <w:lvl w:ilvl="0" w:tplc="0D6ADAB2">
      <w:start w:val="1"/>
      <w:numFmt w:val="decimal"/>
      <w:lvlText w:val="%1."/>
      <w:lvlJc w:val="left"/>
      <w:pPr>
        <w:ind w:left="1080" w:hanging="360"/>
      </w:pPr>
    </w:lvl>
    <w:lvl w:ilvl="1" w:tplc="777E7DC8">
      <w:start w:val="1"/>
      <w:numFmt w:val="lowerLetter"/>
      <w:lvlText w:val="%2."/>
      <w:lvlJc w:val="left"/>
      <w:pPr>
        <w:ind w:left="1800" w:hanging="360"/>
      </w:pPr>
    </w:lvl>
    <w:lvl w:ilvl="2" w:tplc="00E4672E">
      <w:start w:val="1"/>
      <w:numFmt w:val="lowerRoman"/>
      <w:lvlText w:val="%3."/>
      <w:lvlJc w:val="right"/>
      <w:pPr>
        <w:ind w:left="2520" w:hanging="180"/>
      </w:pPr>
    </w:lvl>
    <w:lvl w:ilvl="3" w:tplc="EF8A1264">
      <w:start w:val="1"/>
      <w:numFmt w:val="decimal"/>
      <w:lvlText w:val="%4."/>
      <w:lvlJc w:val="left"/>
      <w:pPr>
        <w:ind w:left="3240" w:hanging="360"/>
      </w:pPr>
    </w:lvl>
    <w:lvl w:ilvl="4" w:tplc="C324DA9E">
      <w:start w:val="1"/>
      <w:numFmt w:val="lowerLetter"/>
      <w:lvlText w:val="%5."/>
      <w:lvlJc w:val="left"/>
      <w:pPr>
        <w:ind w:left="3960" w:hanging="360"/>
      </w:pPr>
    </w:lvl>
    <w:lvl w:ilvl="5" w:tplc="6C740822">
      <w:start w:val="1"/>
      <w:numFmt w:val="lowerRoman"/>
      <w:lvlText w:val="%6."/>
      <w:lvlJc w:val="right"/>
      <w:pPr>
        <w:ind w:left="4680" w:hanging="180"/>
      </w:pPr>
    </w:lvl>
    <w:lvl w:ilvl="6" w:tplc="52AE467A">
      <w:start w:val="1"/>
      <w:numFmt w:val="decimal"/>
      <w:lvlText w:val="%7."/>
      <w:lvlJc w:val="left"/>
      <w:pPr>
        <w:ind w:left="5400" w:hanging="360"/>
      </w:pPr>
    </w:lvl>
    <w:lvl w:ilvl="7" w:tplc="2B002E3A">
      <w:start w:val="1"/>
      <w:numFmt w:val="lowerLetter"/>
      <w:lvlText w:val="%8."/>
      <w:lvlJc w:val="left"/>
      <w:pPr>
        <w:ind w:left="6120" w:hanging="360"/>
      </w:pPr>
    </w:lvl>
    <w:lvl w:ilvl="8" w:tplc="C4544018">
      <w:start w:val="1"/>
      <w:numFmt w:val="lowerRoman"/>
      <w:lvlText w:val="%9."/>
      <w:lvlJc w:val="right"/>
      <w:pPr>
        <w:ind w:left="6840" w:hanging="180"/>
      </w:pPr>
    </w:lvl>
  </w:abstractNum>
  <w:abstractNum w:abstractNumId="1" w15:restartNumberingAfterBreak="0">
    <w:nsid w:val="15A8730D"/>
    <w:multiLevelType w:val="hybridMultilevel"/>
    <w:tmpl w:val="FCBA280C"/>
    <w:lvl w:ilvl="0" w:tplc="A0EC2604">
      <w:start w:val="1"/>
      <w:numFmt w:val="bullet"/>
      <w:lvlText w:val="–"/>
      <w:lvlJc w:val="left"/>
      <w:pPr>
        <w:ind w:left="1418" w:hanging="360"/>
      </w:pPr>
      <w:rPr>
        <w:rFonts w:ascii="Arial" w:eastAsia="Arial" w:hAnsi="Arial" w:cs="Arial" w:hint="default"/>
      </w:rPr>
    </w:lvl>
    <w:lvl w:ilvl="1" w:tplc="DB84FA2C">
      <w:start w:val="1"/>
      <w:numFmt w:val="bullet"/>
      <w:lvlText w:val="o"/>
      <w:lvlJc w:val="left"/>
      <w:pPr>
        <w:ind w:left="2138" w:hanging="360"/>
      </w:pPr>
      <w:rPr>
        <w:rFonts w:ascii="Courier New" w:eastAsia="Courier New" w:hAnsi="Courier New" w:cs="Courier New" w:hint="default"/>
      </w:rPr>
    </w:lvl>
    <w:lvl w:ilvl="2" w:tplc="EFD09214">
      <w:start w:val="1"/>
      <w:numFmt w:val="bullet"/>
      <w:lvlText w:val="§"/>
      <w:lvlJc w:val="left"/>
      <w:pPr>
        <w:ind w:left="2858" w:hanging="360"/>
      </w:pPr>
      <w:rPr>
        <w:rFonts w:ascii="Wingdings" w:eastAsia="Wingdings" w:hAnsi="Wingdings" w:cs="Wingdings" w:hint="default"/>
      </w:rPr>
    </w:lvl>
    <w:lvl w:ilvl="3" w:tplc="9DB0D9BE">
      <w:start w:val="1"/>
      <w:numFmt w:val="bullet"/>
      <w:lvlText w:val="·"/>
      <w:lvlJc w:val="left"/>
      <w:pPr>
        <w:ind w:left="3578" w:hanging="360"/>
      </w:pPr>
      <w:rPr>
        <w:rFonts w:ascii="Symbol" w:eastAsia="Symbol" w:hAnsi="Symbol" w:cs="Symbol" w:hint="default"/>
      </w:rPr>
    </w:lvl>
    <w:lvl w:ilvl="4" w:tplc="121C121C">
      <w:start w:val="1"/>
      <w:numFmt w:val="bullet"/>
      <w:lvlText w:val="o"/>
      <w:lvlJc w:val="left"/>
      <w:pPr>
        <w:ind w:left="4298" w:hanging="360"/>
      </w:pPr>
      <w:rPr>
        <w:rFonts w:ascii="Courier New" w:eastAsia="Courier New" w:hAnsi="Courier New" w:cs="Courier New" w:hint="default"/>
      </w:rPr>
    </w:lvl>
    <w:lvl w:ilvl="5" w:tplc="37F04446">
      <w:start w:val="1"/>
      <w:numFmt w:val="bullet"/>
      <w:lvlText w:val="§"/>
      <w:lvlJc w:val="left"/>
      <w:pPr>
        <w:ind w:left="5018" w:hanging="360"/>
      </w:pPr>
      <w:rPr>
        <w:rFonts w:ascii="Wingdings" w:eastAsia="Wingdings" w:hAnsi="Wingdings" w:cs="Wingdings" w:hint="default"/>
      </w:rPr>
    </w:lvl>
    <w:lvl w:ilvl="6" w:tplc="9A02E4FC">
      <w:start w:val="1"/>
      <w:numFmt w:val="bullet"/>
      <w:lvlText w:val="·"/>
      <w:lvlJc w:val="left"/>
      <w:pPr>
        <w:ind w:left="5738" w:hanging="360"/>
      </w:pPr>
      <w:rPr>
        <w:rFonts w:ascii="Symbol" w:eastAsia="Symbol" w:hAnsi="Symbol" w:cs="Symbol" w:hint="default"/>
      </w:rPr>
    </w:lvl>
    <w:lvl w:ilvl="7" w:tplc="45401A76">
      <w:start w:val="1"/>
      <w:numFmt w:val="bullet"/>
      <w:lvlText w:val="o"/>
      <w:lvlJc w:val="left"/>
      <w:pPr>
        <w:ind w:left="6458" w:hanging="360"/>
      </w:pPr>
      <w:rPr>
        <w:rFonts w:ascii="Courier New" w:eastAsia="Courier New" w:hAnsi="Courier New" w:cs="Courier New" w:hint="default"/>
      </w:rPr>
    </w:lvl>
    <w:lvl w:ilvl="8" w:tplc="99F60C08">
      <w:start w:val="1"/>
      <w:numFmt w:val="bullet"/>
      <w:lvlText w:val="§"/>
      <w:lvlJc w:val="left"/>
      <w:pPr>
        <w:ind w:left="7178" w:hanging="360"/>
      </w:pPr>
      <w:rPr>
        <w:rFonts w:ascii="Wingdings" w:eastAsia="Wingdings" w:hAnsi="Wingdings" w:cs="Wingdings" w:hint="default"/>
      </w:rPr>
    </w:lvl>
  </w:abstractNum>
  <w:abstractNum w:abstractNumId="2" w15:restartNumberingAfterBreak="0">
    <w:nsid w:val="79114CAF"/>
    <w:multiLevelType w:val="hybridMultilevel"/>
    <w:tmpl w:val="5128D17C"/>
    <w:lvl w:ilvl="0" w:tplc="21FAB458">
      <w:start w:val="1"/>
      <w:numFmt w:val="bullet"/>
      <w:lvlText w:val="–"/>
      <w:lvlJc w:val="left"/>
      <w:pPr>
        <w:ind w:left="709" w:hanging="360"/>
      </w:pPr>
      <w:rPr>
        <w:rFonts w:ascii="Arial" w:eastAsia="Arial" w:hAnsi="Arial" w:cs="Arial" w:hint="default"/>
      </w:rPr>
    </w:lvl>
    <w:lvl w:ilvl="1" w:tplc="07209734">
      <w:start w:val="1"/>
      <w:numFmt w:val="bullet"/>
      <w:lvlText w:val="o"/>
      <w:lvlJc w:val="left"/>
      <w:pPr>
        <w:ind w:left="1429" w:hanging="360"/>
      </w:pPr>
      <w:rPr>
        <w:rFonts w:ascii="Courier New" w:eastAsia="Courier New" w:hAnsi="Courier New" w:cs="Courier New" w:hint="default"/>
      </w:rPr>
    </w:lvl>
    <w:lvl w:ilvl="2" w:tplc="39DE818C">
      <w:start w:val="1"/>
      <w:numFmt w:val="bullet"/>
      <w:lvlText w:val="§"/>
      <w:lvlJc w:val="left"/>
      <w:pPr>
        <w:ind w:left="2149" w:hanging="360"/>
      </w:pPr>
      <w:rPr>
        <w:rFonts w:ascii="Wingdings" w:eastAsia="Wingdings" w:hAnsi="Wingdings" w:cs="Wingdings" w:hint="default"/>
      </w:rPr>
    </w:lvl>
    <w:lvl w:ilvl="3" w:tplc="7E32B706">
      <w:start w:val="1"/>
      <w:numFmt w:val="bullet"/>
      <w:lvlText w:val="·"/>
      <w:lvlJc w:val="left"/>
      <w:pPr>
        <w:ind w:left="2869" w:hanging="360"/>
      </w:pPr>
      <w:rPr>
        <w:rFonts w:ascii="Symbol" w:eastAsia="Symbol" w:hAnsi="Symbol" w:cs="Symbol" w:hint="default"/>
      </w:rPr>
    </w:lvl>
    <w:lvl w:ilvl="4" w:tplc="11D2FB46">
      <w:start w:val="1"/>
      <w:numFmt w:val="bullet"/>
      <w:lvlText w:val="o"/>
      <w:lvlJc w:val="left"/>
      <w:pPr>
        <w:ind w:left="3589" w:hanging="360"/>
      </w:pPr>
      <w:rPr>
        <w:rFonts w:ascii="Courier New" w:eastAsia="Courier New" w:hAnsi="Courier New" w:cs="Courier New" w:hint="default"/>
      </w:rPr>
    </w:lvl>
    <w:lvl w:ilvl="5" w:tplc="4EA0C13E">
      <w:start w:val="1"/>
      <w:numFmt w:val="bullet"/>
      <w:lvlText w:val="§"/>
      <w:lvlJc w:val="left"/>
      <w:pPr>
        <w:ind w:left="4309" w:hanging="360"/>
      </w:pPr>
      <w:rPr>
        <w:rFonts w:ascii="Wingdings" w:eastAsia="Wingdings" w:hAnsi="Wingdings" w:cs="Wingdings" w:hint="default"/>
      </w:rPr>
    </w:lvl>
    <w:lvl w:ilvl="6" w:tplc="E3C24EC4">
      <w:start w:val="1"/>
      <w:numFmt w:val="bullet"/>
      <w:lvlText w:val="·"/>
      <w:lvlJc w:val="left"/>
      <w:pPr>
        <w:ind w:left="5029" w:hanging="360"/>
      </w:pPr>
      <w:rPr>
        <w:rFonts w:ascii="Symbol" w:eastAsia="Symbol" w:hAnsi="Symbol" w:cs="Symbol" w:hint="default"/>
      </w:rPr>
    </w:lvl>
    <w:lvl w:ilvl="7" w:tplc="255CBE62">
      <w:start w:val="1"/>
      <w:numFmt w:val="bullet"/>
      <w:lvlText w:val="o"/>
      <w:lvlJc w:val="left"/>
      <w:pPr>
        <w:ind w:left="5749" w:hanging="360"/>
      </w:pPr>
      <w:rPr>
        <w:rFonts w:ascii="Courier New" w:eastAsia="Courier New" w:hAnsi="Courier New" w:cs="Courier New" w:hint="default"/>
      </w:rPr>
    </w:lvl>
    <w:lvl w:ilvl="8" w:tplc="4AD67C92">
      <w:start w:val="1"/>
      <w:numFmt w:val="bullet"/>
      <w:lvlText w:val="§"/>
      <w:lvlJc w:val="left"/>
      <w:pPr>
        <w:ind w:left="6469" w:hanging="360"/>
      </w:pPr>
      <w:rPr>
        <w:rFonts w:ascii="Wingdings" w:eastAsia="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51D"/>
    <w:rsid w:val="0050055B"/>
    <w:rsid w:val="00B2551D"/>
    <w:rsid w:val="00C50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3A1E79-9335-47C6-B266-AC22DFE32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table" w:styleId="af6">
    <w:name w:val="Table Grid"/>
    <w:basedOn w:val="a1"/>
    <w:tblPr/>
  </w:style>
  <w:style w:type="character" w:styleId="af7">
    <w:name w:val="Hyperlink"/>
    <w:uiPriority w:val="99"/>
    <w:unhideWhenUsed/>
    <w:rPr>
      <w:color w:val="0000FF"/>
      <w:u w:val="single"/>
    </w:rPr>
  </w:style>
  <w:style w:type="paragraph" w:customStyle="1" w:styleId="s1">
    <w:name w:val="s_1"/>
    <w:basedOn w:val="a"/>
    <w:pPr>
      <w:spacing w:before="100" w:beforeAutospacing="1" w:after="100" w:afterAutospacing="1"/>
    </w:pPr>
    <w:rPr>
      <w:lang w:val="ru-RU" w:eastAsia="ru-RU"/>
    </w:rPr>
  </w:style>
  <w:style w:type="paragraph" w:customStyle="1" w:styleId="s9">
    <w:name w:val="s_9"/>
    <w:basedOn w:val="a"/>
    <w:pPr>
      <w:spacing w:before="100" w:beforeAutospacing="1" w:after="100" w:afterAutospacing="1"/>
    </w:pPr>
    <w:rPr>
      <w:lang w:val="ru-RU" w:eastAsia="ru-RU"/>
    </w:rPr>
  </w:style>
  <w:style w:type="paragraph" w:styleId="af8">
    <w:name w:val="header"/>
    <w:basedOn w:val="a"/>
    <w:link w:val="af9"/>
    <w:pPr>
      <w:tabs>
        <w:tab w:val="center" w:pos="4153"/>
        <w:tab w:val="right" w:pos="8306"/>
      </w:tabs>
      <w:spacing w:before="120" w:after="120"/>
      <w:jc w:val="both"/>
    </w:pPr>
    <w:rPr>
      <w:rFonts w:ascii="Arial" w:hAnsi="Arial"/>
      <w:color w:val="000000"/>
      <w:sz w:val="22"/>
      <w:szCs w:val="20"/>
      <w:lang w:val="ru-RU" w:eastAsia="ru-RU"/>
    </w:rPr>
  </w:style>
  <w:style w:type="character" w:customStyle="1" w:styleId="af9">
    <w:name w:val="Верхний колонтитул Знак"/>
    <w:link w:val="af8"/>
    <w:rPr>
      <w:rFonts w:ascii="Arial" w:hAnsi="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CB2F189CF1562F0B75005802FD7F68166D3BA29200FABCE2AF3237793ADEC91B166F04D44295BEC4B5F2B50F0EF9FD5DF44BCE8678X4HAH" TargetMode="External"/><Relationship Id="rId13" Type="http://schemas.openxmlformats.org/officeDocument/2006/relationships/hyperlink" Target="consultantplus://offline/ref=75CB2F189CF1562F0B75005802FD7F68166D3BA29200FABCE2AF3237793ADEC91B166F02D74A98E1C1A0E3ED0206EFE25DEB57CC84X7H9H" TargetMode="External"/><Relationship Id="rId3" Type="http://schemas.openxmlformats.org/officeDocument/2006/relationships/settings" Target="settings.xml"/><Relationship Id="rId7" Type="http://schemas.openxmlformats.org/officeDocument/2006/relationships/hyperlink" Target="consultantplus://offline/ref=75CB2F189CF1562F0B75005802FD7F68166D3BA29200FABCE2AF3237793ADEC91B166F07D64390B696EFE2B1465BFCE354EB54CD9878490FXAH0H" TargetMode="External"/><Relationship Id="rId12" Type="http://schemas.openxmlformats.org/officeDocument/2006/relationships/hyperlink" Target="consultantplus://offline/ref=75CB2F189CF1562F0B75005802FD7F68166D3BA29200FABCE2AF3237793ADEC91B166F04DF4598E1C1A0E3ED0206EFE25DEB57CC84X7H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5CB2F189CF1562F0B75005802FD7F68166D3BA29200FABCE2AF3237793ADEC91B166F07D64390B190EFE2B1465BFCE354EB54CD9878490FXAH0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5CB2F189CF1562F0B75005802FD7F68166D3BA29200FABCE2AF3237793ADEC91B166F07D64390B698EFE2B1465BFCE354EB54CD9878490FXAH0H" TargetMode="External"/><Relationship Id="rId4" Type="http://schemas.openxmlformats.org/officeDocument/2006/relationships/webSettings" Target="webSettings.xml"/><Relationship Id="rId9" Type="http://schemas.openxmlformats.org/officeDocument/2006/relationships/hyperlink" Target="consultantplus://offline/ref=75CB2F189CF1562F0B75005802FD7F68166D3BA29200FABCE2AF3237793ADEC91B166F04D44294BEC4B5F2B50F0EF9FD5DF44BCE8678X4HA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2102</Words>
  <Characters>11983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report_comp_izv_e_trade44</vt:lpstr>
    </vt:vector>
  </TitlesOfParts>
  <Company>diakov.net</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report_comp_izv_e_trade44</dc:title>
  <dc:creator>Родина Татьяна И.</dc:creator>
  <dc:description>Торги|Котировочная заявка|Извещение на поставку товара</dc:description>
  <cp:lastModifiedBy>Малова Юлия Сергеевна</cp:lastModifiedBy>
  <cp:revision>3</cp:revision>
  <dcterms:created xsi:type="dcterms:W3CDTF">2026-01-26T02:24:00Z</dcterms:created>
  <dcterms:modified xsi:type="dcterms:W3CDTF">2026-01-26T02:24:00Z</dcterms:modified>
  <cp:version>1048576</cp:version>
</cp:coreProperties>
</file>